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59" w:rsidRPr="00AC1359" w:rsidRDefault="00AC1359" w:rsidP="00AC1359">
      <w:pPr>
        <w:tabs>
          <w:tab w:val="left" w:pos="3405"/>
        </w:tabs>
        <w:jc w:val="center"/>
        <w:rPr>
          <w:rFonts w:asciiTheme="majorHAnsi" w:hAnsiTheme="majorHAnsi"/>
          <w:b/>
        </w:rPr>
      </w:pPr>
      <w:r w:rsidRPr="00AC1359">
        <w:rPr>
          <w:rFonts w:asciiTheme="majorHAnsi" w:hAnsiTheme="majorHAnsi"/>
          <w:b/>
        </w:rPr>
        <w:t>Presentation of ‘The Quality in Careers Standard’ Award from Entrust –</w:t>
      </w:r>
    </w:p>
    <w:p w:rsidR="005C085C" w:rsidRPr="00AC1359" w:rsidRDefault="00AC1359" w:rsidP="00AC1359">
      <w:pPr>
        <w:tabs>
          <w:tab w:val="left" w:pos="3405"/>
        </w:tabs>
        <w:jc w:val="center"/>
        <w:rPr>
          <w:rFonts w:asciiTheme="majorHAnsi" w:hAnsiTheme="majorHAnsi"/>
          <w:b/>
        </w:rPr>
      </w:pPr>
      <w:proofErr w:type="gramStart"/>
      <w:r w:rsidRPr="00AC1359">
        <w:rPr>
          <w:rFonts w:asciiTheme="majorHAnsi" w:hAnsiTheme="majorHAnsi"/>
          <w:b/>
        </w:rPr>
        <w:t>by</w:t>
      </w:r>
      <w:proofErr w:type="gramEnd"/>
      <w:r w:rsidRPr="00AC1359">
        <w:rPr>
          <w:rFonts w:asciiTheme="majorHAnsi" w:hAnsiTheme="majorHAnsi"/>
          <w:b/>
        </w:rPr>
        <w:t xml:space="preserve"> Mrs Yvonne </w:t>
      </w:r>
      <w:proofErr w:type="spellStart"/>
      <w:r w:rsidRPr="00AC1359">
        <w:rPr>
          <w:rFonts w:asciiTheme="majorHAnsi" w:hAnsiTheme="majorHAnsi"/>
          <w:b/>
        </w:rPr>
        <w:t>Thirlaway</w:t>
      </w:r>
      <w:proofErr w:type="spellEnd"/>
      <w:r w:rsidRPr="00AC1359">
        <w:rPr>
          <w:rFonts w:asciiTheme="majorHAnsi" w:hAnsiTheme="majorHAnsi"/>
          <w:b/>
        </w:rPr>
        <w:t>, 6</w:t>
      </w:r>
      <w:r w:rsidRPr="00AC1359">
        <w:rPr>
          <w:rFonts w:asciiTheme="majorHAnsi" w:hAnsiTheme="majorHAnsi"/>
          <w:b/>
          <w:vertAlign w:val="superscript"/>
        </w:rPr>
        <w:t>th</w:t>
      </w:r>
      <w:r w:rsidRPr="00AC1359">
        <w:rPr>
          <w:rFonts w:asciiTheme="majorHAnsi" w:hAnsiTheme="majorHAnsi"/>
          <w:b/>
        </w:rPr>
        <w:t xml:space="preserve"> Form Leader</w:t>
      </w:r>
    </w:p>
    <w:p w:rsidR="00AC1359" w:rsidRPr="00AC1359" w:rsidRDefault="00AC1359" w:rsidP="00AC1359">
      <w:pPr>
        <w:tabs>
          <w:tab w:val="left" w:pos="3405"/>
        </w:tabs>
        <w:jc w:val="center"/>
        <w:rPr>
          <w:rFonts w:asciiTheme="majorHAnsi" w:hAnsiTheme="majorHAnsi"/>
          <w:b/>
        </w:rPr>
      </w:pPr>
    </w:p>
    <w:p w:rsidR="005C085C" w:rsidRPr="00AC1359" w:rsidRDefault="005C085C" w:rsidP="00E973A7">
      <w:pPr>
        <w:jc w:val="both"/>
        <w:rPr>
          <w:rFonts w:asciiTheme="majorHAnsi" w:hAnsiTheme="majorHAnsi"/>
        </w:rPr>
      </w:pPr>
    </w:p>
    <w:p w:rsidR="00A152D7" w:rsidRPr="00AC1359" w:rsidRDefault="00A31753" w:rsidP="00E973A7">
      <w:pPr>
        <w:jc w:val="both"/>
        <w:rPr>
          <w:rFonts w:asciiTheme="majorHAnsi" w:hAnsiTheme="majorHAnsi"/>
        </w:rPr>
      </w:pPr>
      <w:r w:rsidRPr="00AC1359">
        <w:rPr>
          <w:rFonts w:asciiTheme="majorHAnsi" w:hAnsiTheme="majorHAnsi"/>
        </w:rPr>
        <w:t xml:space="preserve">We were very proud to </w:t>
      </w:r>
      <w:r w:rsidR="0095128D" w:rsidRPr="00AC1359">
        <w:rPr>
          <w:rFonts w:asciiTheme="majorHAnsi" w:hAnsiTheme="majorHAnsi"/>
        </w:rPr>
        <w:t xml:space="preserve">formally </w:t>
      </w:r>
      <w:r w:rsidRPr="00AC1359">
        <w:rPr>
          <w:rFonts w:asciiTheme="majorHAnsi" w:hAnsiTheme="majorHAnsi"/>
        </w:rPr>
        <w:t xml:space="preserve">receive our school’s accreditation from Entrust at our recent awards ceremony for Careers Education, Information and Guidance, Work Related Learning and Enterprise.  It was an event that allowed us to share with the students, parents, Governors and guests </w:t>
      </w:r>
      <w:r w:rsidR="009F1C39" w:rsidRPr="00AC1359">
        <w:rPr>
          <w:rFonts w:asciiTheme="majorHAnsi" w:hAnsiTheme="majorHAnsi"/>
        </w:rPr>
        <w:t xml:space="preserve">the </w:t>
      </w:r>
      <w:r w:rsidRPr="00AC1359">
        <w:rPr>
          <w:rFonts w:asciiTheme="majorHAnsi" w:hAnsiTheme="majorHAnsi"/>
        </w:rPr>
        <w:t>student awards for their achievements but also the Quality Award for the work of the Teachers and Teaching Assistants</w:t>
      </w:r>
      <w:r w:rsidR="00F43968" w:rsidRPr="00AC1359">
        <w:rPr>
          <w:rFonts w:asciiTheme="majorHAnsi" w:hAnsiTheme="majorHAnsi"/>
        </w:rPr>
        <w:t>, partners and agencies and our Careers Advisor</w:t>
      </w:r>
      <w:r w:rsidR="009F1C39" w:rsidRPr="00AC1359">
        <w:rPr>
          <w:rFonts w:asciiTheme="majorHAnsi" w:hAnsiTheme="majorHAnsi"/>
        </w:rPr>
        <w:t>, Clare Atkinson</w:t>
      </w:r>
      <w:r w:rsidRPr="00AC1359">
        <w:rPr>
          <w:rFonts w:asciiTheme="majorHAnsi" w:hAnsiTheme="majorHAnsi"/>
        </w:rPr>
        <w:t>.</w:t>
      </w:r>
    </w:p>
    <w:p w:rsidR="00A31753" w:rsidRPr="00AC1359" w:rsidRDefault="00A31753" w:rsidP="00E973A7">
      <w:pPr>
        <w:jc w:val="both"/>
        <w:rPr>
          <w:rFonts w:asciiTheme="majorHAnsi" w:hAnsiTheme="majorHAnsi"/>
        </w:rPr>
      </w:pPr>
    </w:p>
    <w:p w:rsidR="00A31753" w:rsidRPr="00AC1359" w:rsidRDefault="00A31753" w:rsidP="00E973A7">
      <w:pPr>
        <w:jc w:val="both"/>
        <w:rPr>
          <w:rFonts w:asciiTheme="majorHAnsi" w:hAnsiTheme="majorHAnsi"/>
        </w:rPr>
      </w:pPr>
      <w:r w:rsidRPr="00AC1359">
        <w:rPr>
          <w:rFonts w:asciiTheme="majorHAnsi" w:hAnsiTheme="majorHAnsi"/>
        </w:rPr>
        <w:t>To achieve the Quality Award the school provided evidence in 7 areas:</w:t>
      </w:r>
    </w:p>
    <w:p w:rsidR="00A31753" w:rsidRPr="00AC1359" w:rsidRDefault="00A31753" w:rsidP="00E973A7">
      <w:pPr>
        <w:jc w:val="both"/>
        <w:rPr>
          <w:rFonts w:asciiTheme="majorHAnsi" w:hAnsiTheme="majorHAnsi"/>
        </w:rPr>
      </w:pPr>
    </w:p>
    <w:p w:rsidR="00A31753" w:rsidRPr="00AC1359" w:rsidRDefault="00A31753" w:rsidP="0095128D">
      <w:pPr>
        <w:ind w:left="360" w:hanging="360"/>
        <w:jc w:val="both"/>
        <w:rPr>
          <w:rFonts w:asciiTheme="majorHAnsi" w:hAnsiTheme="majorHAnsi"/>
        </w:rPr>
      </w:pPr>
      <w:r w:rsidRPr="00AC1359">
        <w:rPr>
          <w:rFonts w:asciiTheme="majorHAnsi" w:hAnsiTheme="majorHAnsi"/>
        </w:rPr>
        <w:t>1.  Providing Effective Leadership, Management and Promotion of Careers Education, Information, Advice and Guidance</w:t>
      </w:r>
    </w:p>
    <w:p w:rsidR="00A31753" w:rsidRPr="00AC1359" w:rsidRDefault="00A31753" w:rsidP="00E973A7">
      <w:pPr>
        <w:jc w:val="both"/>
        <w:rPr>
          <w:rFonts w:asciiTheme="majorHAnsi" w:hAnsiTheme="majorHAnsi"/>
        </w:rPr>
      </w:pPr>
    </w:p>
    <w:p w:rsidR="00A31753" w:rsidRPr="00AC1359" w:rsidRDefault="00A31753" w:rsidP="00E973A7">
      <w:pPr>
        <w:ind w:left="360" w:hanging="360"/>
        <w:jc w:val="both"/>
        <w:rPr>
          <w:rFonts w:asciiTheme="majorHAnsi" w:hAnsiTheme="majorHAnsi"/>
        </w:rPr>
      </w:pPr>
      <w:r w:rsidRPr="00AC1359">
        <w:rPr>
          <w:rFonts w:asciiTheme="majorHAnsi" w:hAnsiTheme="majorHAnsi"/>
        </w:rPr>
        <w:t>2.  Ensuring appropriate initial staff training and CPD to secure the competence required of all staff involved in CEIAG provision</w:t>
      </w:r>
    </w:p>
    <w:p w:rsidR="00F43968" w:rsidRPr="00AC1359" w:rsidRDefault="00F43968" w:rsidP="00E973A7">
      <w:pPr>
        <w:jc w:val="both"/>
        <w:rPr>
          <w:rFonts w:asciiTheme="majorHAnsi" w:hAnsiTheme="majorHAnsi"/>
        </w:rPr>
      </w:pPr>
    </w:p>
    <w:p w:rsidR="00F43968" w:rsidRPr="00AC1359" w:rsidRDefault="00F43968" w:rsidP="00E973A7">
      <w:pPr>
        <w:ind w:left="270" w:hanging="270"/>
        <w:jc w:val="both"/>
        <w:rPr>
          <w:rFonts w:asciiTheme="majorHAnsi" w:hAnsiTheme="majorHAnsi"/>
        </w:rPr>
      </w:pPr>
      <w:r w:rsidRPr="00AC1359">
        <w:rPr>
          <w:rFonts w:asciiTheme="majorHAnsi" w:hAnsiTheme="majorHAnsi"/>
        </w:rPr>
        <w:t>3.  Providing a planned and progressive programme of careers education and work related learning in the curriculum, together with careers information and careers advice</w:t>
      </w:r>
      <w:r w:rsidR="0095128D" w:rsidRPr="00AC1359">
        <w:rPr>
          <w:rFonts w:asciiTheme="majorHAnsi" w:hAnsiTheme="majorHAnsi"/>
        </w:rPr>
        <w:t xml:space="preserve"> and guidance; t</w:t>
      </w:r>
      <w:r w:rsidRPr="00AC1359">
        <w:rPr>
          <w:rFonts w:asciiTheme="majorHAnsi" w:hAnsiTheme="majorHAnsi"/>
        </w:rPr>
        <w:t>o include Enterprise activities.</w:t>
      </w:r>
    </w:p>
    <w:p w:rsidR="00F43968" w:rsidRPr="00AC1359" w:rsidRDefault="00F43968" w:rsidP="00E973A7">
      <w:pPr>
        <w:jc w:val="both"/>
        <w:rPr>
          <w:rFonts w:asciiTheme="majorHAnsi" w:hAnsiTheme="majorHAnsi"/>
        </w:rPr>
      </w:pPr>
    </w:p>
    <w:p w:rsidR="00F43968" w:rsidRPr="00AC1359" w:rsidRDefault="00F43968" w:rsidP="00E973A7">
      <w:pPr>
        <w:jc w:val="both"/>
        <w:rPr>
          <w:rFonts w:asciiTheme="majorHAnsi" w:hAnsiTheme="majorHAnsi"/>
        </w:rPr>
      </w:pPr>
      <w:r w:rsidRPr="00AC1359">
        <w:rPr>
          <w:rFonts w:asciiTheme="majorHAnsi" w:hAnsiTheme="majorHAnsi"/>
        </w:rPr>
        <w:t>4.  Securing independent and impartial careers advice and guidance for young people.</w:t>
      </w:r>
    </w:p>
    <w:p w:rsidR="00F43968" w:rsidRPr="00AC1359" w:rsidRDefault="00F43968" w:rsidP="00E973A7">
      <w:pPr>
        <w:jc w:val="both"/>
        <w:rPr>
          <w:rFonts w:asciiTheme="majorHAnsi" w:hAnsiTheme="majorHAnsi"/>
        </w:rPr>
      </w:pPr>
    </w:p>
    <w:p w:rsidR="00F43968" w:rsidRPr="00AC1359" w:rsidRDefault="00F43968" w:rsidP="00E973A7">
      <w:pPr>
        <w:ind w:left="360" w:hanging="360"/>
        <w:jc w:val="both"/>
        <w:rPr>
          <w:rFonts w:asciiTheme="majorHAnsi" w:hAnsiTheme="majorHAnsi"/>
        </w:rPr>
      </w:pPr>
      <w:r w:rsidRPr="00AC1359">
        <w:rPr>
          <w:rFonts w:asciiTheme="majorHAnsi" w:hAnsiTheme="majorHAnsi"/>
        </w:rPr>
        <w:t xml:space="preserve">5.  Working with employers and other external partners and agencies to enhance and extend CEIAG </w:t>
      </w:r>
      <w:r w:rsidR="00E973A7" w:rsidRPr="00AC1359">
        <w:rPr>
          <w:rFonts w:asciiTheme="majorHAnsi" w:hAnsiTheme="majorHAnsi"/>
        </w:rPr>
        <w:t xml:space="preserve">  </w:t>
      </w:r>
      <w:r w:rsidRPr="00AC1359">
        <w:rPr>
          <w:rFonts w:asciiTheme="majorHAnsi" w:hAnsiTheme="majorHAnsi"/>
        </w:rPr>
        <w:t>provision</w:t>
      </w:r>
    </w:p>
    <w:p w:rsidR="00F43968" w:rsidRPr="00AC1359" w:rsidRDefault="00F43968" w:rsidP="00E973A7">
      <w:pPr>
        <w:jc w:val="both"/>
        <w:rPr>
          <w:rFonts w:asciiTheme="majorHAnsi" w:hAnsiTheme="majorHAnsi"/>
        </w:rPr>
      </w:pPr>
    </w:p>
    <w:p w:rsidR="00F43968" w:rsidRPr="00AC1359" w:rsidRDefault="00F43968" w:rsidP="00E973A7">
      <w:pPr>
        <w:jc w:val="both"/>
        <w:rPr>
          <w:rFonts w:asciiTheme="majorHAnsi" w:hAnsiTheme="majorHAnsi"/>
        </w:rPr>
      </w:pPr>
      <w:r w:rsidRPr="00AC1359">
        <w:rPr>
          <w:rFonts w:asciiTheme="majorHAnsi" w:hAnsiTheme="majorHAnsi"/>
        </w:rPr>
        <w:t>6.  Involving and supporting families and carers</w:t>
      </w:r>
    </w:p>
    <w:p w:rsidR="00F43968" w:rsidRPr="00AC1359" w:rsidRDefault="00F43968" w:rsidP="00E973A7">
      <w:pPr>
        <w:jc w:val="both"/>
        <w:rPr>
          <w:rFonts w:asciiTheme="majorHAnsi" w:hAnsiTheme="majorHAnsi"/>
        </w:rPr>
      </w:pPr>
    </w:p>
    <w:p w:rsidR="00F43968" w:rsidRPr="00AC1359" w:rsidRDefault="00F43968" w:rsidP="00E973A7">
      <w:pPr>
        <w:ind w:left="360" w:hanging="360"/>
        <w:jc w:val="both"/>
        <w:rPr>
          <w:rFonts w:asciiTheme="majorHAnsi" w:hAnsiTheme="majorHAnsi"/>
        </w:rPr>
      </w:pPr>
      <w:r w:rsidRPr="00AC1359">
        <w:rPr>
          <w:rFonts w:asciiTheme="majorHAnsi" w:hAnsiTheme="majorHAnsi"/>
        </w:rPr>
        <w:t>7.  Monitoring, reviewing, evaluating and continuously improving provision (including measuring the impact of CEIAG on learning outcomes and learner progressions) within school</w:t>
      </w:r>
    </w:p>
    <w:p w:rsidR="00F43968" w:rsidRPr="00AC1359" w:rsidRDefault="00F43968" w:rsidP="00E973A7">
      <w:pPr>
        <w:jc w:val="both"/>
        <w:rPr>
          <w:rFonts w:asciiTheme="majorHAnsi" w:hAnsiTheme="majorHAnsi"/>
        </w:rPr>
      </w:pPr>
    </w:p>
    <w:p w:rsidR="00F43968" w:rsidRPr="00AC1359" w:rsidRDefault="00F43968" w:rsidP="00E973A7">
      <w:pPr>
        <w:jc w:val="both"/>
        <w:rPr>
          <w:rFonts w:asciiTheme="majorHAnsi" w:hAnsiTheme="majorHAnsi"/>
        </w:rPr>
      </w:pPr>
      <w:r w:rsidRPr="00AC1359">
        <w:rPr>
          <w:rFonts w:asciiTheme="majorHAnsi" w:hAnsiTheme="majorHAnsi"/>
        </w:rPr>
        <w:t xml:space="preserve">Mrs Alex Kenneth from Entrust presented the </w:t>
      </w:r>
      <w:r w:rsidR="009F1C39" w:rsidRPr="00AC1359">
        <w:rPr>
          <w:rFonts w:asciiTheme="majorHAnsi" w:hAnsiTheme="majorHAnsi"/>
        </w:rPr>
        <w:t xml:space="preserve">CEIAG </w:t>
      </w:r>
      <w:r w:rsidRPr="00AC1359">
        <w:rPr>
          <w:rFonts w:asciiTheme="majorHAnsi" w:hAnsiTheme="majorHAnsi"/>
        </w:rPr>
        <w:t>awar</w:t>
      </w:r>
      <w:r w:rsidR="009F1C39" w:rsidRPr="00AC1359">
        <w:rPr>
          <w:rFonts w:asciiTheme="majorHAnsi" w:hAnsiTheme="majorHAnsi"/>
        </w:rPr>
        <w:t>d as well as the certificates</w:t>
      </w:r>
      <w:r w:rsidRPr="00AC1359">
        <w:rPr>
          <w:rFonts w:asciiTheme="majorHAnsi" w:hAnsiTheme="majorHAnsi"/>
        </w:rPr>
        <w:t xml:space="preserve"> students</w:t>
      </w:r>
      <w:r w:rsidR="009F1C39" w:rsidRPr="00AC1359">
        <w:rPr>
          <w:rFonts w:asciiTheme="majorHAnsi" w:hAnsiTheme="majorHAnsi"/>
        </w:rPr>
        <w:t xml:space="preserve"> received from their subject areas</w:t>
      </w:r>
      <w:r w:rsidRPr="00AC1359">
        <w:rPr>
          <w:rFonts w:asciiTheme="majorHAnsi" w:hAnsiTheme="majorHAnsi"/>
        </w:rPr>
        <w:t>.  She spoke of the process of assessment the school had engaged in and some of the work that stood out to the assessors.  This included visiting the classrooms where students spoke of their careers lesson</w:t>
      </w:r>
      <w:r w:rsidR="009F1C39" w:rsidRPr="00AC1359">
        <w:rPr>
          <w:rFonts w:asciiTheme="majorHAnsi" w:hAnsiTheme="majorHAnsi"/>
        </w:rPr>
        <w:t>s and showed off their work, plus</w:t>
      </w:r>
      <w:r w:rsidRPr="00AC1359">
        <w:rPr>
          <w:rFonts w:asciiTheme="majorHAnsi" w:hAnsiTheme="majorHAnsi"/>
        </w:rPr>
        <w:t xml:space="preserve"> conversati</w:t>
      </w:r>
      <w:r w:rsidR="009F1C39" w:rsidRPr="00AC1359">
        <w:rPr>
          <w:rFonts w:asciiTheme="majorHAnsi" w:hAnsiTheme="majorHAnsi"/>
        </w:rPr>
        <w:t>ons with parents, Governors, employers, College Links and Enterprise links with the community.</w:t>
      </w:r>
    </w:p>
    <w:p w:rsidR="009F1C39" w:rsidRPr="00AC1359" w:rsidRDefault="009F1C39" w:rsidP="00E973A7">
      <w:pPr>
        <w:jc w:val="both"/>
        <w:rPr>
          <w:rFonts w:asciiTheme="majorHAnsi" w:hAnsiTheme="majorHAnsi"/>
        </w:rPr>
      </w:pPr>
    </w:p>
    <w:p w:rsidR="009F1C39" w:rsidRPr="00AC1359" w:rsidRDefault="009F1C39" w:rsidP="00E973A7">
      <w:pPr>
        <w:jc w:val="both"/>
        <w:rPr>
          <w:rFonts w:asciiTheme="majorHAnsi" w:hAnsiTheme="majorHAnsi"/>
        </w:rPr>
      </w:pPr>
      <w:r w:rsidRPr="00AC1359">
        <w:rPr>
          <w:rFonts w:asciiTheme="majorHAnsi" w:hAnsiTheme="majorHAnsi"/>
        </w:rPr>
        <w:t>I hope you will all see the glass plaque when you next come into school.</w:t>
      </w:r>
    </w:p>
    <w:p w:rsidR="00AC1359" w:rsidRPr="00AC1359" w:rsidRDefault="00AC1359" w:rsidP="00E973A7">
      <w:pPr>
        <w:jc w:val="both"/>
        <w:rPr>
          <w:rFonts w:asciiTheme="majorHAnsi" w:hAnsiTheme="majorHAnsi"/>
        </w:rPr>
      </w:pPr>
    </w:p>
    <w:p w:rsidR="00AC1359" w:rsidRPr="00AC1359" w:rsidRDefault="00AC1359" w:rsidP="00AC1359">
      <w:pPr>
        <w:jc w:val="center"/>
        <w:rPr>
          <w:rFonts w:asciiTheme="majorHAnsi" w:hAnsiTheme="majorHAnsi"/>
        </w:rPr>
      </w:pPr>
      <w:bookmarkStart w:id="0" w:name="_GoBack"/>
      <w:bookmarkEnd w:id="0"/>
      <w:r w:rsidRPr="00AC1359">
        <w:rPr>
          <w:rFonts w:asciiTheme="majorHAnsi" w:hAnsiTheme="majorHAnsi"/>
          <w:noProof/>
          <w:lang w:eastAsia="en-GB"/>
        </w:rPr>
        <w:drawing>
          <wp:inline distT="0" distB="0" distL="0" distR="0" wp14:anchorId="2F67F336" wp14:editId="41EA19A9">
            <wp:extent cx="2393100" cy="3190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 troph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933" cy="3197319"/>
                    </a:xfrm>
                    <a:prstGeom prst="rect">
                      <a:avLst/>
                    </a:prstGeom>
                  </pic:spPr>
                </pic:pic>
              </a:graphicData>
            </a:graphic>
          </wp:inline>
        </w:drawing>
      </w:r>
    </w:p>
    <w:sectPr w:rsidR="00AC1359" w:rsidRPr="00AC1359" w:rsidSect="005A3198">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E6" w:rsidRDefault="00822EE6" w:rsidP="00AC1359">
      <w:r>
        <w:separator/>
      </w:r>
    </w:p>
  </w:endnote>
  <w:endnote w:type="continuationSeparator" w:id="0">
    <w:p w:rsidR="00822EE6" w:rsidRDefault="00822EE6" w:rsidP="00AC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59" w:rsidRDefault="00AC1359">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E6" w:rsidRDefault="00822EE6" w:rsidP="00AC1359">
      <w:r>
        <w:separator/>
      </w:r>
    </w:p>
  </w:footnote>
  <w:footnote w:type="continuationSeparator" w:id="0">
    <w:p w:rsidR="00822EE6" w:rsidRDefault="00822EE6" w:rsidP="00AC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8"/>
    <w:rsid w:val="005A3198"/>
    <w:rsid w:val="005C085C"/>
    <w:rsid w:val="00822EE6"/>
    <w:rsid w:val="0095128D"/>
    <w:rsid w:val="009F1C39"/>
    <w:rsid w:val="00A152D7"/>
    <w:rsid w:val="00A31753"/>
    <w:rsid w:val="00AC1359"/>
    <w:rsid w:val="00B94E7F"/>
    <w:rsid w:val="00E973A7"/>
    <w:rsid w:val="00F4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59"/>
    <w:rPr>
      <w:rFonts w:ascii="Tahoma" w:hAnsi="Tahoma" w:cs="Tahoma"/>
      <w:sz w:val="16"/>
      <w:szCs w:val="16"/>
    </w:rPr>
  </w:style>
  <w:style w:type="character" w:customStyle="1" w:styleId="BalloonTextChar">
    <w:name w:val="Balloon Text Char"/>
    <w:basedOn w:val="DefaultParagraphFont"/>
    <w:link w:val="BalloonText"/>
    <w:uiPriority w:val="99"/>
    <w:semiHidden/>
    <w:rsid w:val="00AC1359"/>
    <w:rPr>
      <w:rFonts w:ascii="Tahoma" w:hAnsi="Tahoma" w:cs="Tahoma"/>
      <w:sz w:val="16"/>
      <w:szCs w:val="16"/>
    </w:rPr>
  </w:style>
  <w:style w:type="paragraph" w:styleId="Header">
    <w:name w:val="header"/>
    <w:basedOn w:val="Normal"/>
    <w:link w:val="HeaderChar"/>
    <w:uiPriority w:val="99"/>
    <w:unhideWhenUsed/>
    <w:rsid w:val="00AC1359"/>
    <w:pPr>
      <w:tabs>
        <w:tab w:val="center" w:pos="4513"/>
        <w:tab w:val="right" w:pos="9026"/>
      </w:tabs>
    </w:pPr>
  </w:style>
  <w:style w:type="character" w:customStyle="1" w:styleId="HeaderChar">
    <w:name w:val="Header Char"/>
    <w:basedOn w:val="DefaultParagraphFont"/>
    <w:link w:val="Header"/>
    <w:uiPriority w:val="99"/>
    <w:rsid w:val="00AC1359"/>
  </w:style>
  <w:style w:type="paragraph" w:styleId="Footer">
    <w:name w:val="footer"/>
    <w:basedOn w:val="Normal"/>
    <w:link w:val="FooterChar"/>
    <w:uiPriority w:val="99"/>
    <w:unhideWhenUsed/>
    <w:rsid w:val="00AC1359"/>
    <w:pPr>
      <w:tabs>
        <w:tab w:val="center" w:pos="4513"/>
        <w:tab w:val="right" w:pos="9026"/>
      </w:tabs>
    </w:pPr>
  </w:style>
  <w:style w:type="character" w:customStyle="1" w:styleId="FooterChar">
    <w:name w:val="Footer Char"/>
    <w:basedOn w:val="DefaultParagraphFont"/>
    <w:link w:val="Footer"/>
    <w:uiPriority w:val="99"/>
    <w:rsid w:val="00AC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59"/>
    <w:rPr>
      <w:rFonts w:ascii="Tahoma" w:hAnsi="Tahoma" w:cs="Tahoma"/>
      <w:sz w:val="16"/>
      <w:szCs w:val="16"/>
    </w:rPr>
  </w:style>
  <w:style w:type="character" w:customStyle="1" w:styleId="BalloonTextChar">
    <w:name w:val="Balloon Text Char"/>
    <w:basedOn w:val="DefaultParagraphFont"/>
    <w:link w:val="BalloonText"/>
    <w:uiPriority w:val="99"/>
    <w:semiHidden/>
    <w:rsid w:val="00AC1359"/>
    <w:rPr>
      <w:rFonts w:ascii="Tahoma" w:hAnsi="Tahoma" w:cs="Tahoma"/>
      <w:sz w:val="16"/>
      <w:szCs w:val="16"/>
    </w:rPr>
  </w:style>
  <w:style w:type="paragraph" w:styleId="Header">
    <w:name w:val="header"/>
    <w:basedOn w:val="Normal"/>
    <w:link w:val="HeaderChar"/>
    <w:uiPriority w:val="99"/>
    <w:unhideWhenUsed/>
    <w:rsid w:val="00AC1359"/>
    <w:pPr>
      <w:tabs>
        <w:tab w:val="center" w:pos="4513"/>
        <w:tab w:val="right" w:pos="9026"/>
      </w:tabs>
    </w:pPr>
  </w:style>
  <w:style w:type="character" w:customStyle="1" w:styleId="HeaderChar">
    <w:name w:val="Header Char"/>
    <w:basedOn w:val="DefaultParagraphFont"/>
    <w:link w:val="Header"/>
    <w:uiPriority w:val="99"/>
    <w:rsid w:val="00AC1359"/>
  </w:style>
  <w:style w:type="paragraph" w:styleId="Footer">
    <w:name w:val="footer"/>
    <w:basedOn w:val="Normal"/>
    <w:link w:val="FooterChar"/>
    <w:uiPriority w:val="99"/>
    <w:unhideWhenUsed/>
    <w:rsid w:val="00AC1359"/>
    <w:pPr>
      <w:tabs>
        <w:tab w:val="center" w:pos="4513"/>
        <w:tab w:val="right" w:pos="9026"/>
      </w:tabs>
    </w:pPr>
  </w:style>
  <w:style w:type="character" w:customStyle="1" w:styleId="FooterChar">
    <w:name w:val="Footer Char"/>
    <w:basedOn w:val="DefaultParagraphFont"/>
    <w:link w:val="Footer"/>
    <w:uiPriority w:val="99"/>
    <w:rsid w:val="00AC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Rachel Gaulton</cp:lastModifiedBy>
  <cp:revision>2</cp:revision>
  <dcterms:created xsi:type="dcterms:W3CDTF">2018-03-26T14:05:00Z</dcterms:created>
  <dcterms:modified xsi:type="dcterms:W3CDTF">2018-03-26T14:05:00Z</dcterms:modified>
</cp:coreProperties>
</file>