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PlainTable4"/>
        <w:tblW w:w="0" w:type="auto"/>
        <w:tblLayout w:type="fixed"/>
        <w:tblLook w:val="06A0" w:firstRow="1" w:lastRow="0" w:firstColumn="1" w:lastColumn="0" w:noHBand="1" w:noVBand="1"/>
      </w:tblPr>
      <w:tblGrid>
        <w:gridCol w:w="3654"/>
        <w:gridCol w:w="6812"/>
      </w:tblGrid>
      <w:tr w:rsidR="18BFCC7F" w:rsidTr="42212DFB" w14:paraId="3BE622CD">
        <w:tc>
          <w:tcPr>
            <w:cnfStyle w:val="001000000000" w:firstRow="0" w:lastRow="0" w:firstColumn="1" w:lastColumn="0" w:oddVBand="0" w:evenVBand="0" w:oddHBand="0" w:evenHBand="0" w:firstRowFirstColumn="0" w:firstRowLastColumn="0" w:lastRowFirstColumn="0" w:lastRowLastColumn="0"/>
            <w:tcW w:w="3654" w:type="dxa"/>
            <w:tcMar/>
            <w:vAlign w:val="center"/>
          </w:tcPr>
          <w:p w:rsidR="18BFCC7F" w:rsidP="18BFCC7F" w:rsidRDefault="18BFCC7F" w14:paraId="3B6D3701" w14:textId="60139093">
            <w:pPr>
              <w:spacing w:line="259" w:lineRule="auto"/>
              <w:rPr>
                <w:rFonts w:ascii="Calibri" w:hAnsi="Calibri" w:eastAsia="Calibri" w:cs="Calibri"/>
                <w:sz w:val="22"/>
                <w:szCs w:val="22"/>
              </w:rPr>
            </w:pPr>
            <w:r w:rsidR="18BFCC7F">
              <w:drawing>
                <wp:inline wp14:editId="2048983C" wp14:anchorId="782A4D9E">
                  <wp:extent cx="2489897" cy="752475"/>
                  <wp:effectExtent l="0" t="0" r="0" b="0"/>
                  <wp:docPr id="1177254861" name="" descr="meadows-school-logo" title=""/>
                  <wp:cNvGraphicFramePr>
                    <a:graphicFrameLocks noChangeAspect="1"/>
                  </wp:cNvGraphicFramePr>
                  <a:graphic>
                    <a:graphicData uri="http://schemas.openxmlformats.org/drawingml/2006/picture">
                      <pic:pic>
                        <pic:nvPicPr>
                          <pic:cNvPr id="0" name=""/>
                          <pic:cNvPicPr/>
                        </pic:nvPicPr>
                        <pic:blipFill>
                          <a:blip r:embed="R54fffe35f8014ee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89897" cy="752475"/>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6812" w:type="dxa"/>
            <w:tcMar/>
            <w:vAlign w:val="center"/>
          </w:tcPr>
          <w:p w:rsidR="18BFCC7F" w:rsidP="18BFCC7F" w:rsidRDefault="18BFCC7F" w14:paraId="2463512C" w14:textId="46F4846C">
            <w:pPr>
              <w:spacing w:line="259" w:lineRule="auto"/>
              <w:rPr>
                <w:rFonts w:ascii="Calibri" w:hAnsi="Calibri" w:eastAsia="Calibri" w:cs="Calibri"/>
                <w:sz w:val="22"/>
                <w:szCs w:val="22"/>
                <w:lang w:val="en-GB"/>
              </w:rPr>
            </w:pPr>
          </w:p>
          <w:p w:rsidR="18BFCC7F" w:rsidP="18BFCC7F" w:rsidRDefault="18BFCC7F" w14:paraId="56F589A6" w14:textId="6EECAAC9">
            <w:pPr>
              <w:spacing w:line="259" w:lineRule="auto"/>
              <w:jc w:val="center"/>
              <w:rPr>
                <w:rFonts w:ascii="Arial" w:hAnsi="Arial" w:eastAsia="Arial" w:cs="Arial"/>
                <w:sz w:val="32"/>
                <w:szCs w:val="32"/>
                <w:lang w:val="en-GB"/>
              </w:rPr>
            </w:pPr>
            <w:r w:rsidRPr="18BFCC7F" w:rsidR="18BFCC7F">
              <w:rPr>
                <w:rFonts w:ascii="Arial" w:hAnsi="Arial" w:eastAsia="Arial" w:cs="Arial"/>
                <w:b w:val="1"/>
                <w:bCs w:val="1"/>
                <w:sz w:val="32"/>
                <w:szCs w:val="32"/>
                <w:lang w:val="en-GB"/>
              </w:rPr>
              <w:t xml:space="preserve">The Meadows Recovery Curriculum </w:t>
            </w:r>
          </w:p>
          <w:p w:rsidR="18BFCC7F" w:rsidP="18BFCC7F" w:rsidRDefault="18BFCC7F" w14:paraId="1750C7B9" w14:textId="57C26520">
            <w:pPr>
              <w:spacing w:line="259" w:lineRule="auto"/>
              <w:jc w:val="center"/>
              <w:rPr>
                <w:rFonts w:ascii="Arial" w:hAnsi="Arial" w:eastAsia="Arial" w:cs="Arial"/>
                <w:b w:val="1"/>
                <w:bCs w:val="1"/>
                <w:sz w:val="32"/>
                <w:szCs w:val="32"/>
                <w:lang w:val="en-GB"/>
              </w:rPr>
            </w:pPr>
            <w:r w:rsidRPr="18BFCC7F" w:rsidR="18BFCC7F">
              <w:rPr>
                <w:rFonts w:ascii="Arial" w:hAnsi="Arial" w:eastAsia="Arial" w:cs="Arial"/>
                <w:b w:val="1"/>
                <w:bCs w:val="1"/>
                <w:sz w:val="32"/>
                <w:szCs w:val="32"/>
                <w:lang w:val="en-GB"/>
              </w:rPr>
              <w:t>Policy</w:t>
            </w:r>
            <w:r w:rsidRPr="18BFCC7F" w:rsidR="03EAFCF1">
              <w:rPr>
                <w:rFonts w:ascii="Arial" w:hAnsi="Arial" w:eastAsia="Arial" w:cs="Arial"/>
                <w:b w:val="1"/>
                <w:bCs w:val="1"/>
                <w:sz w:val="32"/>
                <w:szCs w:val="32"/>
                <w:lang w:val="en-GB"/>
              </w:rPr>
              <w:t xml:space="preserve"> Overview</w:t>
            </w:r>
          </w:p>
          <w:p w:rsidR="18BFCC7F" w:rsidP="18BFCC7F" w:rsidRDefault="18BFCC7F" w14:paraId="2DF62992" w14:textId="11782718">
            <w:pPr>
              <w:spacing w:line="259" w:lineRule="auto"/>
              <w:rPr>
                <w:rFonts w:ascii="Calibri" w:hAnsi="Calibri" w:eastAsia="Calibri" w:cs="Calibri"/>
                <w:sz w:val="22"/>
                <w:szCs w:val="22"/>
                <w:lang w:val="en-GB"/>
              </w:rPr>
            </w:pPr>
          </w:p>
        </w:tc>
      </w:tr>
    </w:tbl>
    <w:p w:rsidR="18BFCC7F" w:rsidP="18BFCC7F" w:rsidRDefault="18BFCC7F" w14:paraId="5C522835" w14:textId="2B79CC74">
      <w:pPr>
        <w:pStyle w:val="Normal"/>
        <w:spacing w:after="160" w:line="259" w:lineRule="auto"/>
        <w:jc w:val="left"/>
        <w:rPr>
          <w:rFonts w:ascii="Arial" w:hAnsi="Arial" w:eastAsia="Arial" w:cs="Arial"/>
          <w:b w:val="1"/>
          <w:bCs w:val="1"/>
          <w:noProof w:val="0"/>
          <w:sz w:val="32"/>
          <w:szCs w:val="32"/>
          <w:u w:val="single"/>
          <w:lang w:val="en-US"/>
        </w:rPr>
      </w:pPr>
    </w:p>
    <w:p w:rsidR="1698B236" w:rsidP="18BFCC7F" w:rsidRDefault="1698B236" w14:paraId="2A817519" w14:textId="1A51FA11">
      <w:pPr>
        <w:spacing w:after="160" w:line="259" w:lineRule="auto"/>
        <w:jc w:val="left"/>
        <w:rPr>
          <w:rFonts w:ascii="Arial" w:hAnsi="Arial" w:eastAsia="Arial" w:cs="Arial"/>
          <w:noProof w:val="0"/>
          <w:sz w:val="32"/>
          <w:szCs w:val="32"/>
          <w:lang w:val="en-GB"/>
        </w:rPr>
      </w:pPr>
      <w:r w:rsidRPr="18BFCC7F" w:rsidR="1698B236">
        <w:rPr>
          <w:rFonts w:ascii="Arial" w:hAnsi="Arial" w:eastAsia="Arial" w:cs="Arial"/>
          <w:b w:val="1"/>
          <w:bCs w:val="1"/>
          <w:noProof w:val="0"/>
          <w:sz w:val="32"/>
          <w:szCs w:val="32"/>
          <w:u w:val="single"/>
          <w:lang w:val="en-US"/>
        </w:rPr>
        <w:t>INTENT</w:t>
      </w:r>
    </w:p>
    <w:p w:rsidR="1698B236" w:rsidP="18BFCC7F" w:rsidRDefault="1698B236" w14:paraId="724C3245" w14:textId="19882CB7">
      <w:pPr>
        <w:spacing w:after="160" w:line="259" w:lineRule="auto"/>
        <w:rPr>
          <w:rFonts w:ascii="Arial" w:hAnsi="Arial" w:eastAsia="Arial" w:cs="Arial"/>
          <w:noProof w:val="0"/>
          <w:sz w:val="24"/>
          <w:szCs w:val="24"/>
          <w:lang w:val="en-US"/>
        </w:rPr>
      </w:pPr>
      <w:r w:rsidRPr="18BFCC7F" w:rsidR="1698B236">
        <w:rPr>
          <w:rFonts w:ascii="Arial" w:hAnsi="Arial" w:eastAsia="Arial" w:cs="Arial"/>
          <w:noProof w:val="0"/>
          <w:sz w:val="24"/>
          <w:szCs w:val="24"/>
          <w:u w:val="single"/>
          <w:lang w:val="en-US"/>
        </w:rPr>
        <w:t>Aims:</w:t>
      </w:r>
    </w:p>
    <w:p w:rsidR="1698B236" w:rsidP="18BFCC7F" w:rsidRDefault="1698B236" w14:paraId="15D696AF" w14:textId="0221F0DF">
      <w:pPr>
        <w:spacing w:after="160" w:line="259" w:lineRule="auto"/>
        <w:rPr>
          <w:rFonts w:ascii="Arial" w:hAnsi="Arial" w:eastAsia="Arial" w:cs="Arial"/>
          <w:noProof w:val="0"/>
          <w:sz w:val="24"/>
          <w:szCs w:val="24"/>
          <w:lang w:val="en-GB"/>
        </w:rPr>
      </w:pPr>
      <w:r w:rsidRPr="18BFCC7F" w:rsidR="1698B236">
        <w:rPr>
          <w:rFonts w:ascii="Arial" w:hAnsi="Arial" w:eastAsia="Arial" w:cs="Arial"/>
          <w:noProof w:val="0"/>
          <w:sz w:val="24"/>
          <w:szCs w:val="24"/>
          <w:lang w:val="en-US"/>
        </w:rPr>
        <w:t>Following the national lockdown and partial school closure, the Recover Curriculum aims to:</w:t>
      </w:r>
    </w:p>
    <w:p w:rsidR="1698B236" w:rsidP="18BFCC7F" w:rsidRDefault="1698B236" w14:paraId="1ED1A923" w14:textId="0CED9B3E">
      <w:pPr>
        <w:pStyle w:val="ListParagraph"/>
        <w:numPr>
          <w:ilvl w:val="0"/>
          <w:numId w:val="11"/>
        </w:numPr>
        <w:spacing w:after="160" w:line="240" w:lineRule="auto"/>
        <w:rPr>
          <w:rFonts w:ascii="Arial" w:hAnsi="Arial" w:eastAsia="Arial" w:cs="Arial" w:asciiTheme="minorAscii" w:hAnsiTheme="minorAscii" w:eastAsiaTheme="minorAscii" w:cstheme="minorAscii"/>
          <w:noProof w:val="0"/>
          <w:color w:val="595959" w:themeColor="text1" w:themeTint="A6" w:themeShade="FF"/>
          <w:sz w:val="24"/>
          <w:szCs w:val="24"/>
          <w:lang w:val="en-US"/>
        </w:rPr>
      </w:pPr>
      <w:r w:rsidRPr="18BFCC7F" w:rsidR="1698B236">
        <w:rPr>
          <w:rFonts w:ascii="Arial" w:hAnsi="Arial" w:eastAsia="Arial" w:cs="Arial"/>
          <w:noProof w:val="0"/>
          <w:sz w:val="24"/>
          <w:szCs w:val="24"/>
          <w:lang w:val="en-US"/>
        </w:rPr>
        <w:t>be responsive to the needs of the children and young people.</w:t>
      </w:r>
    </w:p>
    <w:p w:rsidR="1698B236" w:rsidP="18BFCC7F" w:rsidRDefault="1698B236" w14:paraId="3F61EDE4" w14:textId="213B03A3">
      <w:pPr>
        <w:pStyle w:val="ListParagraph"/>
        <w:numPr>
          <w:ilvl w:val="0"/>
          <w:numId w:val="11"/>
        </w:numPr>
        <w:spacing w:after="160" w:line="240" w:lineRule="auto"/>
        <w:rPr>
          <w:rFonts w:ascii="Arial" w:hAnsi="Arial" w:eastAsia="Arial" w:cs="Arial" w:asciiTheme="minorAscii" w:hAnsiTheme="minorAscii" w:eastAsiaTheme="minorAscii" w:cstheme="minorAscii"/>
          <w:noProof w:val="0"/>
          <w:color w:val="595959" w:themeColor="text1" w:themeTint="A6" w:themeShade="FF"/>
          <w:sz w:val="24"/>
          <w:szCs w:val="24"/>
          <w:lang w:val="en-GB"/>
        </w:rPr>
      </w:pPr>
      <w:r w:rsidRPr="18BFCC7F" w:rsidR="1698B236">
        <w:rPr>
          <w:rFonts w:ascii="Arial" w:hAnsi="Arial" w:eastAsia="Arial" w:cs="Arial"/>
          <w:noProof w:val="0"/>
          <w:sz w:val="24"/>
          <w:szCs w:val="24"/>
          <w:lang w:val="en-US"/>
        </w:rPr>
        <w:t xml:space="preserve">develop emotional </w:t>
      </w:r>
      <w:r w:rsidRPr="18BFCC7F" w:rsidR="1698B236">
        <w:rPr>
          <w:rFonts w:ascii="Arial" w:hAnsi="Arial" w:eastAsia="Arial" w:cs="Arial"/>
          <w:noProof w:val="0"/>
          <w:sz w:val="24"/>
          <w:szCs w:val="24"/>
          <w:lang w:val="en-GB"/>
        </w:rPr>
        <w:t>resilience; self-regulation, learning how to learn and to reengage children and young people in the formal learning environment the school provides.</w:t>
      </w:r>
    </w:p>
    <w:p w:rsidR="1698B236" w:rsidP="18BFCC7F" w:rsidRDefault="1698B236" w14:paraId="62D0FCDC" w14:textId="7906E5C5">
      <w:pPr>
        <w:pStyle w:val="ListParagraph"/>
        <w:numPr>
          <w:ilvl w:val="0"/>
          <w:numId w:val="11"/>
        </w:numPr>
        <w:spacing w:after="160" w:line="240" w:lineRule="auto"/>
        <w:rPr>
          <w:rFonts w:ascii="Arial" w:hAnsi="Arial" w:eastAsia="Arial" w:cs="Arial" w:asciiTheme="minorAscii" w:hAnsiTheme="minorAscii" w:eastAsiaTheme="minorAscii" w:cstheme="minorAscii"/>
          <w:noProof w:val="0"/>
          <w:color w:val="595959" w:themeColor="text1" w:themeTint="A6" w:themeShade="FF"/>
          <w:sz w:val="24"/>
          <w:szCs w:val="24"/>
          <w:lang w:val="en-GB"/>
        </w:rPr>
      </w:pPr>
      <w:r w:rsidRPr="18BFCC7F" w:rsidR="1698B236">
        <w:rPr>
          <w:rFonts w:ascii="Arial" w:hAnsi="Arial" w:eastAsia="Arial" w:cs="Arial"/>
          <w:noProof w:val="0"/>
          <w:sz w:val="24"/>
          <w:szCs w:val="24"/>
          <w:lang w:val="en-GB"/>
        </w:rPr>
        <w:t>develop knowledge, skills and understanding at an appropriate level with the new hygiene routines and social distancing.</w:t>
      </w:r>
    </w:p>
    <w:p w:rsidR="1698B236" w:rsidP="18BFCC7F" w:rsidRDefault="1698B236" w14:paraId="6C155BB6" w14:textId="59D0634C">
      <w:pPr>
        <w:pStyle w:val="ListParagraph"/>
        <w:numPr>
          <w:ilvl w:val="0"/>
          <w:numId w:val="11"/>
        </w:numPr>
        <w:spacing w:after="160" w:line="240" w:lineRule="auto"/>
        <w:rPr>
          <w:rFonts w:ascii="Arial" w:hAnsi="Arial" w:eastAsia="Arial" w:cs="Arial" w:asciiTheme="minorAscii" w:hAnsiTheme="minorAscii" w:eastAsiaTheme="minorAscii" w:cstheme="minorAscii"/>
          <w:noProof w:val="0"/>
          <w:color w:val="595959" w:themeColor="text1" w:themeTint="A6" w:themeShade="FF"/>
          <w:sz w:val="24"/>
          <w:szCs w:val="24"/>
          <w:lang w:val="en-US"/>
        </w:rPr>
      </w:pPr>
      <w:r w:rsidRPr="18BFCC7F" w:rsidR="1698B236">
        <w:rPr>
          <w:rFonts w:ascii="Arial" w:hAnsi="Arial" w:eastAsia="Arial" w:cs="Arial"/>
          <w:noProof w:val="0"/>
          <w:sz w:val="24"/>
          <w:szCs w:val="24"/>
          <w:lang w:val="en-US"/>
        </w:rPr>
        <w:t>To return to a broad and personalized curriculum at the earliest opportunity.</w:t>
      </w:r>
    </w:p>
    <w:p w:rsidR="18BFCC7F" w:rsidP="18BFCC7F" w:rsidRDefault="18BFCC7F" w14:paraId="0DA25FBC" w14:textId="5EE3E282">
      <w:pPr>
        <w:spacing w:after="160" w:line="259" w:lineRule="auto"/>
        <w:rPr>
          <w:rFonts w:ascii="Arial" w:hAnsi="Arial" w:eastAsia="Arial" w:cs="Arial"/>
          <w:noProof w:val="0"/>
          <w:sz w:val="28"/>
          <w:szCs w:val="28"/>
          <w:lang w:val="en-GB"/>
        </w:rPr>
      </w:pPr>
    </w:p>
    <w:p w:rsidR="1698B236" w:rsidP="18BFCC7F" w:rsidRDefault="1698B236" w14:paraId="636848CE" w14:textId="2F615AB2">
      <w:pPr>
        <w:spacing w:after="160" w:line="259" w:lineRule="auto"/>
        <w:rPr>
          <w:rFonts w:ascii="Arial" w:hAnsi="Arial" w:eastAsia="Arial" w:cs="Arial"/>
          <w:noProof w:val="0"/>
          <w:sz w:val="24"/>
          <w:szCs w:val="24"/>
          <w:lang w:val="en-GB"/>
        </w:rPr>
      </w:pPr>
      <w:r w:rsidRPr="18BFCC7F" w:rsidR="1698B236">
        <w:rPr>
          <w:rFonts w:ascii="Arial" w:hAnsi="Arial" w:eastAsia="Arial" w:cs="Arial"/>
          <w:noProof w:val="0"/>
          <w:sz w:val="24"/>
          <w:szCs w:val="24"/>
          <w:u w:val="single"/>
          <w:lang w:val="en-US"/>
        </w:rPr>
        <w:t>What do we need our Curriculum to do?</w:t>
      </w:r>
    </w:p>
    <w:p w:rsidR="60F31BC4" w:rsidP="18BFCC7F" w:rsidRDefault="60F31BC4" w14:paraId="609EEE40" w14:textId="6951CB43">
      <w:pPr>
        <w:spacing w:after="160" w:line="259" w:lineRule="auto"/>
        <w:rPr>
          <w:rFonts w:ascii="Arial" w:hAnsi="Arial" w:eastAsia="Arial" w:cs="Arial"/>
          <w:noProof w:val="0"/>
          <w:sz w:val="24"/>
          <w:szCs w:val="24"/>
          <w:lang w:val="en-US"/>
        </w:rPr>
      </w:pPr>
      <w:r w:rsidRPr="18BFCC7F" w:rsidR="60F31BC4">
        <w:rPr>
          <w:rFonts w:ascii="Arial" w:hAnsi="Arial" w:eastAsia="Arial" w:cs="Arial"/>
          <w:noProof w:val="0"/>
          <w:sz w:val="24"/>
          <w:szCs w:val="24"/>
          <w:lang w:val="en-US"/>
        </w:rPr>
        <w:t xml:space="preserve">The global pandemic, national lockdown and partial closure of schools </w:t>
      </w:r>
      <w:r w:rsidRPr="18BFCC7F" w:rsidR="514DAC16">
        <w:rPr>
          <w:rFonts w:ascii="Arial" w:hAnsi="Arial" w:eastAsia="Arial" w:cs="Arial"/>
          <w:noProof w:val="0"/>
          <w:sz w:val="24"/>
          <w:szCs w:val="24"/>
          <w:lang w:val="en-US"/>
        </w:rPr>
        <w:t>may have caused</w:t>
      </w:r>
      <w:r w:rsidRPr="18BFCC7F" w:rsidR="061F1F46">
        <w:rPr>
          <w:rFonts w:ascii="Arial" w:hAnsi="Arial" w:eastAsia="Arial" w:cs="Arial"/>
          <w:noProof w:val="0"/>
          <w:sz w:val="24"/>
          <w:szCs w:val="24"/>
          <w:lang w:val="en-US"/>
        </w:rPr>
        <w:t>:</w:t>
      </w:r>
    </w:p>
    <w:p w:rsidR="25710A28" w:rsidP="18BFCC7F" w:rsidRDefault="25710A28" w14:paraId="76D6F6F2" w14:textId="4C4A8EEF">
      <w:pPr>
        <w:pStyle w:val="ListParagraph"/>
        <w:numPr>
          <w:ilvl w:val="0"/>
          <w:numId w:val="18"/>
        </w:numPr>
        <w:spacing w:after="160" w:line="259" w:lineRule="auto"/>
        <w:rPr>
          <w:rFonts w:ascii="Arial" w:hAnsi="Arial" w:eastAsia="Arial" w:cs="Arial" w:asciiTheme="minorAscii" w:hAnsiTheme="minorAscii" w:eastAsiaTheme="minorAscii" w:cstheme="minorAscii"/>
          <w:noProof w:val="0"/>
          <w:color w:val="595959" w:themeColor="text1" w:themeTint="A6" w:themeShade="FF"/>
          <w:sz w:val="24"/>
          <w:szCs w:val="24"/>
          <w:lang w:val="en-US"/>
        </w:rPr>
      </w:pPr>
      <w:r w:rsidRPr="18BFCC7F" w:rsidR="25710A28">
        <w:rPr>
          <w:rFonts w:ascii="Arial" w:hAnsi="Arial" w:eastAsia="Arial" w:cs="Arial"/>
          <w:noProof w:val="0"/>
          <w:sz w:val="24"/>
          <w:szCs w:val="24"/>
          <w:lang w:val="en-US"/>
        </w:rPr>
        <w:t>t</w:t>
      </w:r>
      <w:r w:rsidRPr="18BFCC7F" w:rsidR="1698B236">
        <w:rPr>
          <w:rFonts w:ascii="Arial" w:hAnsi="Arial" w:eastAsia="Arial" w:cs="Arial"/>
          <w:noProof w:val="0"/>
          <w:sz w:val="24"/>
          <w:szCs w:val="24"/>
          <w:lang w:val="en-US"/>
        </w:rPr>
        <w:t xml:space="preserve">he loss of routine, </w:t>
      </w:r>
    </w:p>
    <w:p w:rsidR="1698B236" w:rsidP="18BFCC7F" w:rsidRDefault="1698B236" w14:paraId="2A214515" w14:textId="7C44198A">
      <w:pPr>
        <w:pStyle w:val="ListParagraph"/>
        <w:numPr>
          <w:ilvl w:val="0"/>
          <w:numId w:val="18"/>
        </w:numPr>
        <w:spacing w:after="160" w:line="259" w:lineRule="auto"/>
        <w:rPr>
          <w:noProof w:val="0"/>
          <w:color w:val="595959" w:themeColor="text1" w:themeTint="A6" w:themeShade="FF"/>
          <w:sz w:val="24"/>
          <w:szCs w:val="24"/>
          <w:lang w:val="en-US"/>
        </w:rPr>
      </w:pPr>
      <w:r w:rsidRPr="18BFCC7F" w:rsidR="1698B236">
        <w:rPr>
          <w:rFonts w:ascii="Arial" w:hAnsi="Arial" w:eastAsia="Arial" w:cs="Arial"/>
          <w:noProof w:val="0"/>
          <w:sz w:val="24"/>
          <w:szCs w:val="24"/>
          <w:lang w:val="en-US"/>
        </w:rPr>
        <w:t>impact of anxieties within their own family and in their understanding of the world around them</w:t>
      </w:r>
    </w:p>
    <w:p w:rsidR="1D385C65" w:rsidP="18BFCC7F" w:rsidRDefault="1D385C65" w14:paraId="548DEFBC" w14:textId="02409EB7">
      <w:pPr>
        <w:pStyle w:val="ListParagraph"/>
        <w:numPr>
          <w:ilvl w:val="0"/>
          <w:numId w:val="18"/>
        </w:numPr>
        <w:spacing w:after="160" w:line="259" w:lineRule="auto"/>
        <w:rPr>
          <w:noProof w:val="0"/>
          <w:color w:val="595959" w:themeColor="text1" w:themeTint="A6" w:themeShade="FF"/>
          <w:sz w:val="24"/>
          <w:szCs w:val="24"/>
          <w:lang w:val="en-US"/>
        </w:rPr>
      </w:pPr>
      <w:r w:rsidRPr="18BFCC7F" w:rsidR="1D385C65">
        <w:rPr>
          <w:rFonts w:ascii="Arial" w:hAnsi="Arial" w:eastAsia="Arial" w:cs="Arial"/>
          <w:noProof w:val="0"/>
          <w:sz w:val="24"/>
          <w:szCs w:val="24"/>
          <w:lang w:val="en-US"/>
        </w:rPr>
        <w:t>l</w:t>
      </w:r>
      <w:r w:rsidRPr="18BFCC7F" w:rsidR="1698B236">
        <w:rPr>
          <w:rFonts w:ascii="Arial" w:hAnsi="Arial" w:eastAsia="Arial" w:cs="Arial"/>
          <w:noProof w:val="0"/>
          <w:sz w:val="24"/>
          <w:szCs w:val="24"/>
          <w:lang w:val="en-US"/>
        </w:rPr>
        <w:t>os</w:t>
      </w:r>
      <w:r w:rsidRPr="18BFCC7F" w:rsidR="1D0252D5">
        <w:rPr>
          <w:rFonts w:ascii="Arial" w:hAnsi="Arial" w:eastAsia="Arial" w:cs="Arial"/>
          <w:noProof w:val="0"/>
          <w:sz w:val="24"/>
          <w:szCs w:val="24"/>
          <w:lang w:val="en-US"/>
        </w:rPr>
        <w:t xml:space="preserve">s of </w:t>
      </w:r>
      <w:r w:rsidRPr="18BFCC7F" w:rsidR="1698B236">
        <w:rPr>
          <w:rFonts w:ascii="Arial" w:hAnsi="Arial" w:eastAsia="Arial" w:cs="Arial"/>
          <w:noProof w:val="0"/>
          <w:sz w:val="24"/>
          <w:szCs w:val="24"/>
          <w:lang w:val="en-US"/>
        </w:rPr>
        <w:t xml:space="preserve">significant learning time </w:t>
      </w:r>
    </w:p>
    <w:p w:rsidR="410C1D3B" w:rsidP="18BFCC7F" w:rsidRDefault="410C1D3B" w14:paraId="6AA7ADE7" w14:textId="6C03349A">
      <w:pPr>
        <w:pStyle w:val="ListParagraph"/>
        <w:numPr>
          <w:ilvl w:val="0"/>
          <w:numId w:val="18"/>
        </w:numPr>
        <w:spacing w:after="160" w:line="259" w:lineRule="auto"/>
        <w:rPr>
          <w:noProof w:val="0"/>
          <w:color w:val="595959" w:themeColor="text1" w:themeTint="A6" w:themeShade="FF"/>
          <w:sz w:val="24"/>
          <w:szCs w:val="24"/>
          <w:lang w:val="en-US"/>
        </w:rPr>
      </w:pPr>
      <w:r w:rsidRPr="18BFCC7F" w:rsidR="410C1D3B">
        <w:rPr>
          <w:rFonts w:ascii="Arial" w:hAnsi="Arial" w:eastAsia="Arial" w:cs="Arial"/>
          <w:noProof w:val="0"/>
          <w:sz w:val="24"/>
          <w:szCs w:val="24"/>
          <w:lang w:val="en-US"/>
        </w:rPr>
        <w:t>loss</w:t>
      </w:r>
      <w:r w:rsidRPr="18BFCC7F" w:rsidR="1698B236">
        <w:rPr>
          <w:rFonts w:ascii="Arial" w:hAnsi="Arial" w:eastAsia="Arial" w:cs="Arial"/>
          <w:noProof w:val="0"/>
          <w:sz w:val="24"/>
          <w:szCs w:val="24"/>
          <w:lang w:val="en-US"/>
        </w:rPr>
        <w:t xml:space="preserve"> of social interaction and their usual physical activity and diet.</w:t>
      </w:r>
    </w:p>
    <w:p w:rsidR="1698B236" w:rsidP="18BFCC7F" w:rsidRDefault="1698B236" w14:paraId="4B9CED42" w14:textId="061E2420">
      <w:pPr>
        <w:spacing w:after="160" w:line="259" w:lineRule="auto"/>
        <w:rPr>
          <w:rFonts w:ascii="Arial" w:hAnsi="Arial" w:eastAsia="Arial" w:cs="Arial"/>
          <w:noProof w:val="0"/>
          <w:sz w:val="24"/>
          <w:szCs w:val="24"/>
          <w:lang w:val="en-US"/>
        </w:rPr>
      </w:pPr>
      <w:r w:rsidRPr="42212DFB" w:rsidR="1698B236">
        <w:rPr>
          <w:rFonts w:ascii="Arial" w:hAnsi="Arial" w:eastAsia="Arial" w:cs="Arial"/>
          <w:noProof w:val="0"/>
          <w:sz w:val="24"/>
          <w:szCs w:val="24"/>
          <w:lang w:val="en-US"/>
        </w:rPr>
        <w:t>Barry Carpenter (Professor of Mental Health in Education) has studied the potential impact that could affect children after COVID-19.  He identifies there may</w:t>
      </w:r>
      <w:r w:rsidRPr="42212DFB" w:rsidR="1698B236">
        <w:rPr>
          <w:rFonts w:ascii="Arial" w:hAnsi="Arial" w:eastAsia="Arial" w:cs="Arial"/>
          <w:noProof w:val="0"/>
          <w:color w:val="FF0000"/>
          <w:sz w:val="24"/>
          <w:szCs w:val="24"/>
          <w:lang w:val="en-US"/>
        </w:rPr>
        <w:t xml:space="preserve"> </w:t>
      </w:r>
      <w:r w:rsidRPr="42212DFB" w:rsidR="1698B236">
        <w:rPr>
          <w:rFonts w:ascii="Arial" w:hAnsi="Arial" w:eastAsia="Arial" w:cs="Arial"/>
          <w:noProof w:val="0"/>
          <w:sz w:val="24"/>
          <w:szCs w:val="24"/>
          <w:lang w:val="en-US"/>
        </w:rPr>
        <w:t>be a significant feeling of ‘loss’ felt by all.  The feeling of loss can cause Anxiety/Trauma/Bereavement and as we are aware these can all negatively impact on children’s mental health.  Many</w:t>
      </w:r>
      <w:r w:rsidRPr="42212DFB" w:rsidR="1698B236">
        <w:rPr>
          <w:rFonts w:ascii="Arial" w:hAnsi="Arial" w:eastAsia="Arial" w:cs="Arial"/>
          <w:noProof w:val="0"/>
          <w:color w:val="FF0000"/>
          <w:sz w:val="24"/>
          <w:szCs w:val="24"/>
          <w:lang w:val="en-US"/>
        </w:rPr>
        <w:t xml:space="preserve"> </w:t>
      </w:r>
      <w:r w:rsidRPr="42212DFB" w:rsidR="1698B236">
        <w:rPr>
          <w:rFonts w:ascii="Arial" w:hAnsi="Arial" w:eastAsia="Arial" w:cs="Arial"/>
          <w:noProof w:val="0"/>
          <w:sz w:val="24"/>
          <w:szCs w:val="24"/>
          <w:lang w:val="en-US"/>
        </w:rPr>
        <w:t xml:space="preserve">children will not just be able to return and pick up where they left off educationally and as an educational setting we need to put in the right measures and curriculum in order to support these children and their successful return.  </w:t>
      </w:r>
    </w:p>
    <w:p w:rsidR="1698B236" w:rsidP="42212DFB" w:rsidRDefault="1698B236" w14:paraId="2D02819F" w14:textId="5F90695B">
      <w:pPr>
        <w:pStyle w:val="Normal"/>
        <w:spacing w:after="160" w:line="259" w:lineRule="auto"/>
        <w:rPr>
          <w:rFonts w:ascii="Arial" w:hAnsi="Arial" w:eastAsia="Arial" w:cs="Arial"/>
          <w:noProof w:val="0"/>
          <w:sz w:val="24"/>
          <w:szCs w:val="24"/>
          <w:lang w:val="en-US"/>
        </w:rPr>
      </w:pPr>
      <w:r w:rsidRPr="338AAC69" w:rsidR="27CD1BAC">
        <w:rPr>
          <w:rFonts w:ascii="Arial" w:hAnsi="Arial" w:eastAsia="Arial" w:cs="Arial"/>
          <w:noProof w:val="0"/>
          <w:sz w:val="24"/>
          <w:szCs w:val="24"/>
          <w:lang w:val="en-US"/>
        </w:rPr>
        <w:t xml:space="preserve">This Policy is based on </w:t>
      </w:r>
      <w:r w:rsidRPr="338AAC69" w:rsidR="27CD1BAC">
        <w:rPr>
          <w:rFonts w:ascii="Arial" w:hAnsi="Arial" w:eastAsia="Arial" w:cs="Arial"/>
          <w:noProof w:val="0"/>
          <w:sz w:val="24"/>
          <w:szCs w:val="24"/>
          <w:lang w:val="en-GB"/>
        </w:rPr>
        <w:t>upon the work of Carpenter and Carpenter 2020 ‘A Recovery Curriculum Loss and Life’.</w:t>
      </w:r>
      <w:r w:rsidRPr="338AAC69" w:rsidR="27CD1BAC">
        <w:rPr>
          <w:rFonts w:ascii="Arial" w:hAnsi="Arial" w:eastAsia="Arial" w:cs="Arial"/>
          <w:noProof w:val="0"/>
          <w:sz w:val="24"/>
          <w:szCs w:val="24"/>
          <w:lang w:val="en-US"/>
        </w:rPr>
        <w:t xml:space="preserve"> </w:t>
      </w:r>
      <w:r w:rsidRPr="338AAC69" w:rsidR="0EBB8415">
        <w:rPr>
          <w:rFonts w:ascii="Arial" w:hAnsi="Arial" w:eastAsia="Arial" w:cs="Arial"/>
          <w:noProof w:val="0"/>
          <w:sz w:val="24"/>
          <w:szCs w:val="24"/>
          <w:lang w:val="en-US"/>
        </w:rPr>
        <w:t>Further information can be found following this link:</w:t>
      </w:r>
    </w:p>
    <w:p w:rsidR="1698B236" w:rsidP="42212DFB" w:rsidRDefault="1698B236" w14:paraId="17AA6718" w14:textId="2ABDF0FF">
      <w:pPr>
        <w:spacing w:after="160" w:line="259" w:lineRule="auto"/>
        <w:rPr>
          <w:rFonts w:ascii="Calibri" w:hAnsi="Calibri" w:eastAsia="Calibri" w:cs="Calibri"/>
          <w:noProof w:val="0"/>
          <w:sz w:val="22"/>
          <w:szCs w:val="22"/>
          <w:lang w:val="en-US"/>
        </w:rPr>
      </w:pPr>
      <w:hyperlink r:id="Rb1b346b952b84828">
        <w:r w:rsidRPr="42212DFB" w:rsidR="0EBB8415">
          <w:rPr>
            <w:rStyle w:val="Hyperlink"/>
            <w:rFonts w:ascii="Calibri" w:hAnsi="Calibri" w:eastAsia="Calibri" w:cs="Calibri"/>
            <w:noProof w:val="0"/>
            <w:color w:val="0563C1"/>
            <w:sz w:val="22"/>
            <w:szCs w:val="22"/>
            <w:u w:val="single"/>
            <w:lang w:val="en-GB"/>
          </w:rPr>
          <w:t>https://www.evidenceforlearning.net/recoverycurriculum/?utm_source=LearningShared+podcast+mailing+list&amp;utm_campaign=60d94b583d-EMAIL_CAMPAIGN_2020_05_06_11_11_COPY_03&amp;utm_medium=email&amp;utm_term=0_1b60211303-60d94b583d-396563579</w:t>
        </w:r>
      </w:hyperlink>
    </w:p>
    <w:p w:rsidR="1698B236" w:rsidP="42212DFB" w:rsidRDefault="1698B236" w14:paraId="36171AE5" w14:textId="5EECA6D2">
      <w:pPr>
        <w:pStyle w:val="Normal"/>
        <w:spacing w:after="160" w:line="259" w:lineRule="auto"/>
        <w:rPr>
          <w:rFonts w:ascii="Arial" w:hAnsi="Arial" w:eastAsia="Arial" w:cs="Arial"/>
          <w:noProof w:val="0"/>
          <w:sz w:val="32"/>
          <w:szCs w:val="32"/>
          <w:lang w:val="en-GB"/>
        </w:rPr>
      </w:pPr>
      <w:r w:rsidRPr="42212DFB" w:rsidR="1698B236">
        <w:rPr>
          <w:rFonts w:ascii="Arial" w:hAnsi="Arial" w:eastAsia="Arial" w:cs="Arial"/>
          <w:b w:val="1"/>
          <w:bCs w:val="1"/>
          <w:noProof w:val="0"/>
          <w:sz w:val="32"/>
          <w:szCs w:val="32"/>
          <w:u w:val="single"/>
          <w:lang w:val="en-US"/>
        </w:rPr>
        <w:t>IMPLEMENTATION</w:t>
      </w:r>
    </w:p>
    <w:p w:rsidR="1698B236" w:rsidP="18BFCC7F" w:rsidRDefault="1698B236" w14:paraId="52FA12EE" w14:textId="2A6D1229">
      <w:pPr>
        <w:spacing w:after="160" w:line="259" w:lineRule="auto"/>
        <w:rPr>
          <w:rFonts w:ascii="Arial" w:hAnsi="Arial" w:eastAsia="Arial" w:cs="Arial"/>
          <w:noProof w:val="0"/>
          <w:sz w:val="28"/>
          <w:szCs w:val="28"/>
          <w:lang w:val="en-GB"/>
        </w:rPr>
      </w:pPr>
      <w:r w:rsidRPr="18BFCC7F" w:rsidR="1698B236">
        <w:rPr>
          <w:rFonts w:ascii="Arial" w:hAnsi="Arial" w:eastAsia="Arial" w:cs="Arial"/>
          <w:noProof w:val="0"/>
          <w:sz w:val="28"/>
          <w:szCs w:val="28"/>
          <w:u w:val="single"/>
          <w:lang w:val="en-US"/>
        </w:rPr>
        <w:t>Our intentions and priorities</w:t>
      </w:r>
    </w:p>
    <w:p w:rsidR="1698B236" w:rsidP="18BFCC7F" w:rsidRDefault="1698B236" w14:paraId="71CEA5A6" w14:textId="7AF7079E">
      <w:pPr>
        <w:spacing w:after="160" w:line="259" w:lineRule="auto"/>
        <w:rPr>
          <w:rFonts w:ascii="Arial" w:hAnsi="Arial" w:eastAsia="Arial" w:cs="Arial"/>
          <w:noProof w:val="0"/>
          <w:sz w:val="24"/>
          <w:szCs w:val="24"/>
          <w:lang w:val="en-US"/>
        </w:rPr>
      </w:pPr>
      <w:r w:rsidRPr="18BFCC7F" w:rsidR="1698B236">
        <w:rPr>
          <w:rFonts w:ascii="Arial" w:hAnsi="Arial" w:eastAsia="Arial" w:cs="Arial"/>
          <w:noProof w:val="0"/>
          <w:sz w:val="24"/>
          <w:szCs w:val="24"/>
          <w:lang w:val="en-US"/>
        </w:rPr>
        <w:t>Some children and young people will have coped with the circumstances better than others. The curriculum we provide must be personalized as far as we can within the limitations forced upon us by the additional responsibility to mitigate the risk presented by COVID-19.</w:t>
      </w:r>
    </w:p>
    <w:p w:rsidR="72EA8849" w:rsidP="18BFCC7F" w:rsidRDefault="72EA8849" w14:paraId="45EAD057" w14:textId="5A488FDA">
      <w:pPr>
        <w:spacing w:after="160" w:line="259" w:lineRule="auto"/>
        <w:rPr>
          <w:rFonts w:ascii="Arial" w:hAnsi="Arial" w:eastAsia="Arial" w:cs="Arial"/>
          <w:noProof w:val="0"/>
          <w:sz w:val="24"/>
          <w:szCs w:val="24"/>
          <w:lang w:val="en-US"/>
        </w:rPr>
      </w:pPr>
      <w:r w:rsidRPr="18BFCC7F" w:rsidR="72EA8849">
        <w:rPr>
          <w:rFonts w:ascii="Arial" w:hAnsi="Arial" w:eastAsia="Arial" w:cs="Arial"/>
          <w:noProof w:val="0"/>
          <w:sz w:val="24"/>
          <w:szCs w:val="24"/>
          <w:lang w:val="en-US"/>
        </w:rPr>
        <w:t>Implementation of the curriculum will:</w:t>
      </w:r>
    </w:p>
    <w:p w:rsidR="1698B236" w:rsidP="42212DFB" w:rsidRDefault="1698B236" w14:paraId="50B2E01D" w14:textId="05B303DA">
      <w:pPr>
        <w:pStyle w:val="ListParagraph"/>
        <w:numPr>
          <w:ilvl w:val="0"/>
          <w:numId w:val="19"/>
        </w:numPr>
        <w:spacing w:after="160" w:line="259" w:lineRule="auto"/>
        <w:rPr>
          <w:rFonts w:ascii="Arial" w:hAnsi="Arial" w:eastAsia="Arial" w:cs="Arial" w:asciiTheme="minorAscii" w:hAnsiTheme="minorAscii" w:eastAsiaTheme="minorAscii" w:cstheme="minorAscii"/>
          <w:noProof w:val="0"/>
          <w:color w:val="595959" w:themeColor="text1" w:themeTint="A6" w:themeShade="FF"/>
          <w:sz w:val="24"/>
          <w:szCs w:val="24"/>
          <w:lang w:val="en-US"/>
        </w:rPr>
      </w:pPr>
      <w:r w:rsidRPr="42212DFB" w:rsidR="1698B236">
        <w:rPr>
          <w:rFonts w:ascii="Arial" w:hAnsi="Arial" w:eastAsia="Arial" w:cs="Arial"/>
          <w:noProof w:val="0"/>
          <w:sz w:val="24"/>
          <w:szCs w:val="24"/>
          <w:lang w:val="en-US"/>
        </w:rPr>
        <w:t xml:space="preserve">re-establish familiar routines. </w:t>
      </w:r>
    </w:p>
    <w:p w:rsidR="1698B236" w:rsidP="42212DFB" w:rsidRDefault="1698B236" w14:paraId="07F4EBAB" w14:textId="6355B40A">
      <w:pPr>
        <w:pStyle w:val="ListParagraph"/>
        <w:numPr>
          <w:ilvl w:val="0"/>
          <w:numId w:val="19"/>
        </w:numPr>
        <w:spacing w:after="160" w:line="259" w:lineRule="auto"/>
        <w:rPr>
          <w:noProof w:val="0"/>
          <w:color w:val="595959" w:themeColor="text1" w:themeTint="A6" w:themeShade="FF"/>
          <w:sz w:val="24"/>
          <w:szCs w:val="24"/>
          <w:lang w:val="en-US"/>
        </w:rPr>
      </w:pPr>
      <w:r w:rsidRPr="42212DFB" w:rsidR="1698B236">
        <w:rPr>
          <w:rFonts w:ascii="Arial" w:hAnsi="Arial" w:eastAsia="Arial" w:cs="Arial"/>
          <w:noProof w:val="0"/>
          <w:sz w:val="24"/>
          <w:szCs w:val="24"/>
          <w:lang w:val="en-US"/>
        </w:rPr>
        <w:t xml:space="preserve"> support the continuation of those positive </w:t>
      </w:r>
      <w:r w:rsidRPr="42212DFB" w:rsidR="1698B236">
        <w:rPr>
          <w:rFonts w:ascii="Arial" w:hAnsi="Arial" w:eastAsia="Arial" w:cs="Arial"/>
          <w:noProof w:val="0"/>
          <w:sz w:val="24"/>
          <w:szCs w:val="24"/>
          <w:lang w:val="en-GB"/>
        </w:rPr>
        <w:t>behaviours</w:t>
      </w:r>
      <w:r w:rsidRPr="42212DFB" w:rsidR="1698B236">
        <w:rPr>
          <w:rFonts w:ascii="Arial" w:hAnsi="Arial" w:eastAsia="Arial" w:cs="Arial"/>
          <w:noProof w:val="0"/>
          <w:sz w:val="24"/>
          <w:szCs w:val="24"/>
          <w:lang w:val="en-US"/>
        </w:rPr>
        <w:t xml:space="preserve"> we have always nurtured in our children and young people.</w:t>
      </w:r>
    </w:p>
    <w:p w:rsidR="1698B236" w:rsidP="42212DFB" w:rsidRDefault="1698B236" w14:paraId="16707F63" w14:textId="0D6A2788">
      <w:pPr>
        <w:pStyle w:val="ListParagraph"/>
        <w:numPr>
          <w:ilvl w:val="0"/>
          <w:numId w:val="19"/>
        </w:numPr>
        <w:spacing w:after="160" w:line="259" w:lineRule="auto"/>
        <w:rPr>
          <w:noProof w:val="0"/>
          <w:color w:val="595959" w:themeColor="text1" w:themeTint="A6" w:themeShade="FF"/>
          <w:sz w:val="24"/>
          <w:szCs w:val="24"/>
          <w:lang w:val="en-US"/>
        </w:rPr>
      </w:pPr>
      <w:r w:rsidRPr="42212DFB" w:rsidR="1698B236">
        <w:rPr>
          <w:rFonts w:ascii="Arial" w:hAnsi="Arial" w:eastAsia="Arial" w:cs="Arial"/>
          <w:noProof w:val="0"/>
          <w:sz w:val="24"/>
          <w:szCs w:val="24"/>
          <w:lang w:val="en-US"/>
        </w:rPr>
        <w:t xml:space="preserve">provide a pathway back toward the full curriculum and the accreditations children and young people followed. </w:t>
      </w:r>
    </w:p>
    <w:p w:rsidR="1698B236" w:rsidP="42212DFB" w:rsidRDefault="1698B236" w14:paraId="40FEA61E" w14:textId="7E7DA963">
      <w:pPr>
        <w:pStyle w:val="ListParagraph"/>
        <w:numPr>
          <w:ilvl w:val="0"/>
          <w:numId w:val="19"/>
        </w:numPr>
        <w:spacing w:after="160" w:line="259" w:lineRule="auto"/>
        <w:rPr>
          <w:noProof w:val="0"/>
          <w:color w:val="595959" w:themeColor="text1" w:themeTint="A6" w:themeShade="FF"/>
          <w:sz w:val="24"/>
          <w:szCs w:val="24"/>
          <w:lang w:val="en-US"/>
        </w:rPr>
      </w:pPr>
      <w:r w:rsidRPr="42212DFB" w:rsidR="1698B236">
        <w:rPr>
          <w:rFonts w:ascii="Arial" w:hAnsi="Arial" w:eastAsia="Arial" w:cs="Arial"/>
          <w:noProof w:val="0"/>
          <w:sz w:val="24"/>
          <w:szCs w:val="24"/>
          <w:lang w:val="en-US"/>
        </w:rPr>
        <w:t>prioritiz</w:t>
      </w:r>
      <w:r w:rsidRPr="42212DFB" w:rsidR="08CB201B">
        <w:rPr>
          <w:rFonts w:ascii="Arial" w:hAnsi="Arial" w:eastAsia="Arial" w:cs="Arial"/>
          <w:noProof w:val="0"/>
          <w:sz w:val="24"/>
          <w:szCs w:val="24"/>
          <w:lang w:val="en-US"/>
        </w:rPr>
        <w:t>e</w:t>
      </w:r>
      <w:r w:rsidRPr="42212DFB" w:rsidR="1698B236">
        <w:rPr>
          <w:rFonts w:ascii="Arial" w:hAnsi="Arial" w:eastAsia="Arial" w:cs="Arial"/>
          <w:noProof w:val="0"/>
          <w:sz w:val="24"/>
          <w:szCs w:val="24"/>
          <w:lang w:val="en-US"/>
        </w:rPr>
        <w:t xml:space="preserve"> the subjects that can be taught at first but gradually increasing those subjects through the academic year as the level of risk changes and circumstances allow. </w:t>
      </w:r>
    </w:p>
    <w:p w:rsidR="1698B236" w:rsidP="42212DFB" w:rsidRDefault="1698B236" w14:paraId="514655AD" w14:textId="6DCA7D91">
      <w:pPr>
        <w:pStyle w:val="ListParagraph"/>
        <w:numPr>
          <w:ilvl w:val="0"/>
          <w:numId w:val="19"/>
        </w:numPr>
        <w:spacing w:after="160" w:line="259" w:lineRule="auto"/>
        <w:rPr>
          <w:noProof w:val="0"/>
          <w:color w:val="595959" w:themeColor="text1" w:themeTint="A6" w:themeShade="FF"/>
          <w:sz w:val="24"/>
          <w:szCs w:val="24"/>
          <w:lang w:val="en-US"/>
        </w:rPr>
      </w:pPr>
      <w:r w:rsidRPr="42212DFB" w:rsidR="1698B236">
        <w:rPr>
          <w:rFonts w:ascii="Arial" w:hAnsi="Arial" w:eastAsia="Arial" w:cs="Arial"/>
          <w:noProof w:val="0"/>
          <w:sz w:val="24"/>
          <w:szCs w:val="24"/>
          <w:lang w:val="en-US"/>
        </w:rPr>
        <w:t>give children and young people the opportunity to interact and engage in physical activity.</w:t>
      </w:r>
    </w:p>
    <w:p w:rsidR="1698B236" w:rsidP="42212DFB" w:rsidRDefault="1698B236" w14:paraId="62FCCF59" w14:textId="70CECE19">
      <w:pPr>
        <w:pStyle w:val="ListParagraph"/>
        <w:numPr>
          <w:ilvl w:val="0"/>
          <w:numId w:val="19"/>
        </w:numPr>
        <w:spacing w:after="160" w:line="259" w:lineRule="auto"/>
        <w:rPr>
          <w:noProof w:val="0"/>
          <w:color w:val="595959" w:themeColor="text1" w:themeTint="A6" w:themeShade="FF"/>
          <w:sz w:val="24"/>
          <w:szCs w:val="24"/>
          <w:lang w:val="en-US"/>
        </w:rPr>
      </w:pPr>
      <w:r w:rsidRPr="42212DFB" w:rsidR="1698B236">
        <w:rPr>
          <w:rFonts w:ascii="Arial" w:hAnsi="Arial" w:eastAsia="Arial" w:cs="Arial"/>
          <w:noProof w:val="0"/>
          <w:sz w:val="24"/>
          <w:szCs w:val="24"/>
          <w:lang w:val="en-US"/>
        </w:rPr>
        <w:t>provide opportunities for every child to make sense of what has happened in recent months</w:t>
      </w:r>
      <w:r w:rsidRPr="42212DFB" w:rsidR="07FF1446">
        <w:rPr>
          <w:rFonts w:ascii="Arial" w:hAnsi="Arial" w:eastAsia="Arial" w:cs="Arial"/>
          <w:noProof w:val="0"/>
          <w:sz w:val="24"/>
          <w:szCs w:val="24"/>
          <w:lang w:val="en-US"/>
        </w:rPr>
        <w:t xml:space="preserve"> and </w:t>
      </w:r>
      <w:r w:rsidRPr="42212DFB" w:rsidR="1698B236">
        <w:rPr>
          <w:rFonts w:ascii="Arial" w:hAnsi="Arial" w:eastAsia="Arial" w:cs="Arial"/>
          <w:noProof w:val="0"/>
          <w:sz w:val="24"/>
          <w:szCs w:val="24"/>
          <w:lang w:val="en-US"/>
        </w:rPr>
        <w:t xml:space="preserve">what may happen in future, </w:t>
      </w:r>
    </w:p>
    <w:p w:rsidR="1698B236" w:rsidP="42212DFB" w:rsidRDefault="1698B236" w14:paraId="23FBC03B" w14:textId="7542FE6A">
      <w:pPr>
        <w:pStyle w:val="ListParagraph"/>
        <w:numPr>
          <w:ilvl w:val="0"/>
          <w:numId w:val="19"/>
        </w:numPr>
        <w:spacing w:after="160" w:line="259" w:lineRule="auto"/>
        <w:rPr>
          <w:noProof w:val="0"/>
          <w:color w:val="595959" w:themeColor="text1" w:themeTint="A6" w:themeShade="FF"/>
          <w:sz w:val="24"/>
          <w:szCs w:val="24"/>
          <w:lang w:val="en-US"/>
        </w:rPr>
      </w:pPr>
      <w:r w:rsidRPr="42212DFB" w:rsidR="1698B236">
        <w:rPr>
          <w:rFonts w:ascii="Arial" w:hAnsi="Arial" w:eastAsia="Arial" w:cs="Arial"/>
          <w:noProof w:val="0"/>
          <w:sz w:val="24"/>
          <w:szCs w:val="24"/>
          <w:lang w:val="en-US"/>
        </w:rPr>
        <w:t xml:space="preserve">understanding at an appropriate level how to keep themselves safe. </w:t>
      </w:r>
    </w:p>
    <w:p w:rsidR="1698B236" w:rsidP="42212DFB" w:rsidRDefault="1698B236" w14:paraId="1646DCC6" w14:textId="63D14C72">
      <w:pPr>
        <w:pStyle w:val="ListParagraph"/>
        <w:numPr>
          <w:ilvl w:val="0"/>
          <w:numId w:val="19"/>
        </w:numPr>
        <w:spacing w:after="160" w:line="259" w:lineRule="auto"/>
        <w:rPr>
          <w:noProof w:val="0"/>
          <w:color w:val="595959" w:themeColor="text1" w:themeTint="A6" w:themeShade="FF"/>
          <w:sz w:val="24"/>
          <w:szCs w:val="24"/>
          <w:lang w:val="en-US"/>
        </w:rPr>
      </w:pPr>
      <w:r w:rsidRPr="42212DFB" w:rsidR="1698B236">
        <w:rPr>
          <w:rFonts w:ascii="Arial" w:hAnsi="Arial" w:eastAsia="Arial" w:cs="Arial"/>
          <w:noProof w:val="0"/>
          <w:sz w:val="24"/>
          <w:szCs w:val="24"/>
          <w:lang w:val="en-US"/>
        </w:rPr>
        <w:t>provide interventions to work toward filling any gaps in learning or personal development as a result of being out of school.</w:t>
      </w:r>
    </w:p>
    <w:p w:rsidR="255FDE64" w:rsidP="18BFCC7F" w:rsidRDefault="255FDE64" w14:paraId="72601119" w14:textId="6172E3F3">
      <w:pPr>
        <w:spacing w:after="160" w:line="259" w:lineRule="auto"/>
        <w:rPr>
          <w:rFonts w:ascii="Arial" w:hAnsi="Arial" w:eastAsia="Arial" w:cs="Arial"/>
          <w:noProof w:val="0"/>
          <w:sz w:val="28"/>
          <w:szCs w:val="28"/>
          <w:lang w:val="en-GB"/>
        </w:rPr>
      </w:pPr>
      <w:r w:rsidRPr="18BFCC7F" w:rsidR="255FDE64">
        <w:rPr>
          <w:rFonts w:ascii="Arial" w:hAnsi="Arial" w:eastAsia="Arial" w:cs="Arial"/>
          <w:noProof w:val="0"/>
          <w:sz w:val="28"/>
          <w:szCs w:val="28"/>
          <w:lang w:val="en-GB"/>
        </w:rPr>
        <w:t>This will take place in 3 phases:</w:t>
      </w:r>
    </w:p>
    <w:p w:rsidR="18BFCC7F" w:rsidP="18BFCC7F" w:rsidRDefault="18BFCC7F" w14:paraId="5961195A" w14:textId="557E382D">
      <w:pPr>
        <w:pStyle w:val="Normal"/>
        <w:spacing w:after="160" w:line="259" w:lineRule="auto"/>
        <w:rPr>
          <w:rFonts w:ascii="Arial" w:hAnsi="Arial" w:eastAsia="Arial" w:cs="Arial"/>
          <w:noProof w:val="0"/>
          <w:sz w:val="28"/>
          <w:szCs w:val="28"/>
          <w:lang w:val="en-GB"/>
        </w:rPr>
      </w:pPr>
    </w:p>
    <w:p w:rsidR="1698B236" w:rsidP="18BFCC7F" w:rsidRDefault="1698B236" w14:paraId="6DEDED91" w14:textId="381044BB">
      <w:pPr>
        <w:spacing w:after="160" w:line="259" w:lineRule="auto"/>
        <w:rPr>
          <w:rFonts w:ascii="Arial" w:hAnsi="Arial" w:eastAsia="Arial" w:cs="Arial"/>
          <w:noProof w:val="0"/>
          <w:sz w:val="28"/>
          <w:szCs w:val="28"/>
          <w:lang w:val="en-US"/>
        </w:rPr>
      </w:pPr>
      <w:r w:rsidRPr="18BFCC7F" w:rsidR="1698B236">
        <w:rPr>
          <w:rFonts w:ascii="Arial" w:hAnsi="Arial" w:eastAsia="Arial" w:cs="Arial"/>
          <w:noProof w:val="0"/>
          <w:sz w:val="28"/>
          <w:szCs w:val="28"/>
          <w:u w:val="single"/>
          <w:lang w:val="en-US"/>
        </w:rPr>
        <w:t>Phase 1</w:t>
      </w:r>
    </w:p>
    <w:p w:rsidR="1698B236" w:rsidP="18BFCC7F" w:rsidRDefault="1698B236" w14:paraId="509CDF19" w14:textId="61AEA42A">
      <w:pPr>
        <w:spacing w:after="160" w:line="259" w:lineRule="auto"/>
        <w:rPr>
          <w:rFonts w:ascii="Arial" w:hAnsi="Arial" w:eastAsia="Arial" w:cs="Arial"/>
          <w:noProof w:val="0"/>
          <w:sz w:val="28"/>
          <w:szCs w:val="28"/>
          <w:lang w:val="en-US"/>
        </w:rPr>
      </w:pPr>
      <w:r w:rsidRPr="18BFCC7F" w:rsidR="1698B236">
        <w:rPr>
          <w:rFonts w:ascii="Arial" w:hAnsi="Arial" w:eastAsia="Arial" w:cs="Arial"/>
          <w:noProof w:val="0"/>
          <w:sz w:val="28"/>
          <w:szCs w:val="28"/>
          <w:lang w:val="en-US"/>
        </w:rPr>
        <w:t>September 2020</w:t>
      </w:r>
    </w:p>
    <w:p w:rsidR="1698B236" w:rsidP="18BFCC7F" w:rsidRDefault="1698B236" w14:paraId="03CB8C68" w14:textId="404FABEB">
      <w:pPr>
        <w:spacing w:after="160" w:line="259" w:lineRule="auto"/>
        <w:rPr>
          <w:rFonts w:ascii="Arial" w:hAnsi="Arial" w:eastAsia="Arial" w:cs="Arial"/>
          <w:noProof w:val="0"/>
          <w:sz w:val="24"/>
          <w:szCs w:val="24"/>
          <w:lang w:val="en-GB"/>
        </w:rPr>
      </w:pPr>
      <w:r w:rsidRPr="18BFCC7F" w:rsidR="1698B236">
        <w:rPr>
          <w:rFonts w:ascii="Arial" w:hAnsi="Arial" w:eastAsia="Arial" w:cs="Arial"/>
          <w:noProof w:val="0"/>
          <w:sz w:val="24"/>
          <w:szCs w:val="24"/>
          <w:lang w:val="en-US"/>
        </w:rPr>
        <w:t>Each class will act as a bubble. Teachers and TA teams will remain with their class bubble delivering the core subjects of English and Mathematics, differentiating within the class bubble. Where possible, the core subjects will include coverage of the appropriate accreditation syllabus. Core subject lessons will be supplemented by PSHE lessons following a broad Theme of ‘Our Environment’ and that address the 5 key areas of:</w:t>
      </w:r>
    </w:p>
    <w:p w:rsidR="1698B236" w:rsidP="18BFCC7F" w:rsidRDefault="1698B236" w14:paraId="02FA1284" w14:textId="03A847CB">
      <w:pPr>
        <w:pStyle w:val="ListParagraph"/>
        <w:numPr>
          <w:ilvl w:val="0"/>
          <w:numId w:val="12"/>
        </w:numPr>
        <w:spacing w:after="160" w:line="259" w:lineRule="auto"/>
        <w:rPr>
          <w:rFonts w:ascii="Arial" w:hAnsi="Arial" w:eastAsia="Arial" w:cs="Arial" w:asciiTheme="minorAscii" w:hAnsiTheme="minorAscii" w:eastAsiaTheme="minorAscii" w:cstheme="minorAscii"/>
          <w:noProof w:val="0"/>
          <w:color w:val="595959" w:themeColor="text1" w:themeTint="A6" w:themeShade="FF"/>
          <w:sz w:val="28"/>
          <w:szCs w:val="28"/>
          <w:lang w:val="en-GB"/>
        </w:rPr>
      </w:pPr>
      <w:r w:rsidRPr="18BFCC7F" w:rsidR="1698B236">
        <w:rPr>
          <w:rFonts w:ascii="Arial" w:hAnsi="Arial" w:eastAsia="Arial" w:cs="Arial"/>
          <w:noProof w:val="0"/>
          <w:sz w:val="28"/>
          <w:szCs w:val="28"/>
          <w:u w:val="single"/>
          <w:lang w:val="en-US"/>
        </w:rPr>
        <w:t>Relationships</w:t>
      </w:r>
    </w:p>
    <w:p w:rsidR="1698B236" w:rsidP="18BFCC7F" w:rsidRDefault="1698B236" w14:paraId="348F7E58" w14:textId="1D0B4047">
      <w:pPr>
        <w:pStyle w:val="ListParagraph"/>
        <w:numPr>
          <w:ilvl w:val="0"/>
          <w:numId w:val="13"/>
        </w:numPr>
        <w:spacing w:after="160" w:line="259" w:lineRule="auto"/>
        <w:rPr>
          <w:rFonts w:ascii="Arial" w:hAnsi="Arial" w:eastAsia="Arial" w:cs="Arial" w:asciiTheme="minorAscii" w:hAnsiTheme="minorAscii" w:eastAsiaTheme="minorAscii" w:cstheme="minorAscii"/>
          <w:noProof w:val="0"/>
          <w:color w:val="333333"/>
          <w:sz w:val="24"/>
          <w:szCs w:val="24"/>
          <w:lang w:val="en-GB"/>
        </w:rPr>
      </w:pPr>
      <w:r w:rsidRPr="18BFCC7F" w:rsidR="1698B236">
        <w:rPr>
          <w:rFonts w:ascii="Arial" w:hAnsi="Arial" w:eastAsia="Arial" w:cs="Arial"/>
          <w:noProof w:val="0"/>
          <w:color w:val="333333"/>
          <w:sz w:val="24"/>
          <w:szCs w:val="24"/>
          <w:lang w:val="en-US"/>
        </w:rPr>
        <w:t xml:space="preserve">To help pupils get used to following routines and safe </w:t>
      </w:r>
      <w:r w:rsidRPr="18BFCC7F" w:rsidR="1698B236">
        <w:rPr>
          <w:rFonts w:ascii="Arial" w:hAnsi="Arial" w:eastAsia="Arial" w:cs="Arial"/>
          <w:noProof w:val="0"/>
          <w:color w:val="333333"/>
          <w:sz w:val="24"/>
          <w:szCs w:val="24"/>
          <w:lang w:val="en-GB"/>
        </w:rPr>
        <w:t>behaviour</w:t>
      </w:r>
      <w:r w:rsidRPr="18BFCC7F" w:rsidR="1698B236">
        <w:rPr>
          <w:rFonts w:ascii="Arial" w:hAnsi="Arial" w:eastAsia="Arial" w:cs="Arial"/>
          <w:noProof w:val="0"/>
          <w:color w:val="333333"/>
          <w:sz w:val="24"/>
          <w:szCs w:val="24"/>
          <w:lang w:val="en-US"/>
        </w:rPr>
        <w:t>, interacting with others within the rules</w:t>
      </w:r>
    </w:p>
    <w:p w:rsidR="1698B236" w:rsidP="18BFCC7F" w:rsidRDefault="1698B236" w14:paraId="4E99F42D" w14:textId="19A552B1">
      <w:pPr>
        <w:pStyle w:val="ListParagraph"/>
        <w:numPr>
          <w:ilvl w:val="0"/>
          <w:numId w:val="13"/>
        </w:numPr>
        <w:spacing w:after="160" w:line="259" w:lineRule="auto"/>
        <w:rPr>
          <w:rFonts w:ascii="Arial" w:hAnsi="Arial" w:eastAsia="Arial" w:cs="Arial" w:asciiTheme="minorAscii" w:hAnsiTheme="minorAscii" w:eastAsiaTheme="minorAscii" w:cstheme="minorAscii"/>
          <w:noProof w:val="0"/>
          <w:color w:val="333333"/>
          <w:sz w:val="24"/>
          <w:szCs w:val="24"/>
          <w:lang w:val="en-GB"/>
        </w:rPr>
      </w:pPr>
      <w:r w:rsidRPr="18BFCC7F" w:rsidR="1698B236">
        <w:rPr>
          <w:rFonts w:ascii="Arial" w:hAnsi="Arial" w:eastAsia="Arial" w:cs="Arial"/>
          <w:noProof w:val="0"/>
          <w:color w:val="333333"/>
          <w:sz w:val="24"/>
          <w:szCs w:val="24"/>
          <w:lang w:val="en-US"/>
        </w:rPr>
        <w:t>To help pupils rebuild social relationships</w:t>
      </w:r>
    </w:p>
    <w:p w:rsidR="1698B236" w:rsidP="18BFCC7F" w:rsidRDefault="1698B236" w14:paraId="3FBC0C4E" w14:textId="193F24CB">
      <w:pPr>
        <w:pStyle w:val="ListParagraph"/>
        <w:numPr>
          <w:ilvl w:val="0"/>
          <w:numId w:val="12"/>
        </w:numPr>
        <w:spacing w:after="160" w:line="259" w:lineRule="auto"/>
        <w:rPr>
          <w:rFonts w:ascii="Arial" w:hAnsi="Arial" w:eastAsia="Arial" w:cs="Arial" w:asciiTheme="minorAscii" w:hAnsiTheme="minorAscii" w:eastAsiaTheme="minorAscii" w:cstheme="minorAscii"/>
          <w:noProof w:val="0"/>
          <w:color w:val="595959" w:themeColor="text1" w:themeTint="A6" w:themeShade="FF"/>
          <w:sz w:val="28"/>
          <w:szCs w:val="28"/>
          <w:lang w:val="en-GB"/>
        </w:rPr>
      </w:pPr>
      <w:r w:rsidRPr="18BFCC7F" w:rsidR="1698B236">
        <w:rPr>
          <w:rFonts w:ascii="Arial" w:hAnsi="Arial" w:eastAsia="Arial" w:cs="Arial"/>
          <w:noProof w:val="0"/>
          <w:sz w:val="28"/>
          <w:szCs w:val="28"/>
          <w:u w:val="single"/>
          <w:lang w:val="en-US"/>
        </w:rPr>
        <w:t>Community</w:t>
      </w:r>
    </w:p>
    <w:p w:rsidR="1698B236" w:rsidP="18BFCC7F" w:rsidRDefault="1698B236" w14:paraId="3D0414C7" w14:textId="1B41639E">
      <w:pPr>
        <w:pStyle w:val="ListParagraph"/>
        <w:numPr>
          <w:ilvl w:val="0"/>
          <w:numId w:val="14"/>
        </w:numPr>
        <w:spacing w:after="160" w:line="259" w:lineRule="auto"/>
        <w:rPr>
          <w:rFonts w:ascii="Arial" w:hAnsi="Arial" w:eastAsia="Arial" w:cs="Arial" w:asciiTheme="minorAscii" w:hAnsiTheme="minorAscii" w:eastAsiaTheme="minorAscii" w:cstheme="minorAscii"/>
          <w:noProof w:val="0"/>
          <w:color w:val="333333"/>
          <w:sz w:val="24"/>
          <w:szCs w:val="24"/>
          <w:lang w:val="en-GB"/>
        </w:rPr>
      </w:pPr>
      <w:r w:rsidRPr="18BFCC7F" w:rsidR="1698B236">
        <w:rPr>
          <w:rFonts w:ascii="Arial" w:hAnsi="Arial" w:eastAsia="Arial" w:cs="Arial"/>
          <w:noProof w:val="0"/>
          <w:color w:val="333333"/>
          <w:sz w:val="24"/>
          <w:szCs w:val="24"/>
          <w:lang w:val="en-US"/>
        </w:rPr>
        <w:t>To help pupils share and reflect on their experiences, to help them consolidate their thinking and be ready to move forward.</w:t>
      </w:r>
    </w:p>
    <w:p w:rsidR="1698B236" w:rsidP="18BFCC7F" w:rsidRDefault="1698B236" w14:paraId="0725A346" w14:textId="734101A0">
      <w:pPr>
        <w:pStyle w:val="ListParagraph"/>
        <w:numPr>
          <w:ilvl w:val="0"/>
          <w:numId w:val="12"/>
        </w:numPr>
        <w:spacing w:after="160" w:line="259" w:lineRule="auto"/>
        <w:rPr>
          <w:rFonts w:ascii="Arial" w:hAnsi="Arial" w:eastAsia="Arial" w:cs="Arial" w:asciiTheme="minorAscii" w:hAnsiTheme="minorAscii" w:eastAsiaTheme="minorAscii" w:cstheme="minorAscii"/>
          <w:noProof w:val="0"/>
          <w:color w:val="595959" w:themeColor="text1" w:themeTint="A6" w:themeShade="FF"/>
          <w:sz w:val="28"/>
          <w:szCs w:val="28"/>
          <w:lang w:val="en-GB"/>
        </w:rPr>
      </w:pPr>
      <w:r w:rsidRPr="18BFCC7F" w:rsidR="1698B236">
        <w:rPr>
          <w:rFonts w:ascii="Arial" w:hAnsi="Arial" w:eastAsia="Arial" w:cs="Arial"/>
          <w:noProof w:val="0"/>
          <w:sz w:val="28"/>
          <w:szCs w:val="28"/>
          <w:u w:val="single"/>
          <w:lang w:val="en-US"/>
        </w:rPr>
        <w:t>Transparent Curriculum</w:t>
      </w:r>
    </w:p>
    <w:p w:rsidR="1698B236" w:rsidP="18BFCC7F" w:rsidRDefault="1698B236" w14:paraId="15337562" w14:textId="76FC4DDB">
      <w:pPr>
        <w:pStyle w:val="ListParagraph"/>
        <w:numPr>
          <w:ilvl w:val="0"/>
          <w:numId w:val="15"/>
        </w:numPr>
        <w:spacing w:after="160" w:line="259" w:lineRule="auto"/>
        <w:rPr>
          <w:rFonts w:ascii="Arial" w:hAnsi="Arial" w:eastAsia="Arial" w:cs="Arial" w:asciiTheme="minorAscii" w:hAnsiTheme="minorAscii" w:eastAsiaTheme="minorAscii" w:cstheme="minorAscii"/>
          <w:noProof w:val="0"/>
          <w:color w:val="595959" w:themeColor="text1" w:themeTint="A6" w:themeShade="FF"/>
          <w:sz w:val="24"/>
          <w:szCs w:val="24"/>
          <w:lang w:val="en-GB"/>
        </w:rPr>
      </w:pPr>
      <w:r w:rsidRPr="18BFCC7F" w:rsidR="1698B236">
        <w:rPr>
          <w:rFonts w:ascii="Arial" w:hAnsi="Arial" w:eastAsia="Arial" w:cs="Arial"/>
          <w:noProof w:val="0"/>
          <w:sz w:val="24"/>
          <w:szCs w:val="24"/>
          <w:lang w:val="en-GB"/>
        </w:rPr>
        <w:t>To help pupils develop their understanding of lost learning and how they may have to relearn previous learning.</w:t>
      </w:r>
    </w:p>
    <w:p w:rsidR="1698B236" w:rsidP="18BFCC7F" w:rsidRDefault="1698B236" w14:paraId="55BC5712" w14:textId="07EF2494">
      <w:pPr>
        <w:pStyle w:val="ListParagraph"/>
        <w:numPr>
          <w:ilvl w:val="0"/>
          <w:numId w:val="12"/>
        </w:numPr>
        <w:spacing w:after="160" w:line="259" w:lineRule="auto"/>
        <w:rPr>
          <w:rFonts w:ascii="Arial" w:hAnsi="Arial" w:eastAsia="Arial" w:cs="Arial" w:asciiTheme="minorAscii" w:hAnsiTheme="minorAscii" w:eastAsiaTheme="minorAscii" w:cstheme="minorAscii"/>
          <w:noProof w:val="0"/>
          <w:color w:val="595959" w:themeColor="text1" w:themeTint="A6" w:themeShade="FF"/>
          <w:sz w:val="28"/>
          <w:szCs w:val="28"/>
          <w:lang w:val="en-GB"/>
        </w:rPr>
      </w:pPr>
      <w:r w:rsidRPr="18BFCC7F" w:rsidR="1698B236">
        <w:rPr>
          <w:rFonts w:ascii="Arial" w:hAnsi="Arial" w:eastAsia="Arial" w:cs="Arial"/>
          <w:noProof w:val="0"/>
          <w:sz w:val="28"/>
          <w:szCs w:val="28"/>
          <w:u w:val="single"/>
          <w:lang w:val="en-US"/>
        </w:rPr>
        <w:t>Metacognition – Learning how to learn</w:t>
      </w:r>
    </w:p>
    <w:p w:rsidR="1698B236" w:rsidP="18BFCC7F" w:rsidRDefault="1698B236" w14:paraId="5BD568EE" w14:textId="2F6C3716">
      <w:pPr>
        <w:pStyle w:val="ListParagraph"/>
        <w:numPr>
          <w:ilvl w:val="0"/>
          <w:numId w:val="16"/>
        </w:numPr>
        <w:spacing w:after="160" w:line="259" w:lineRule="auto"/>
        <w:rPr>
          <w:rFonts w:ascii="Arial" w:hAnsi="Arial" w:eastAsia="Arial" w:cs="Arial" w:asciiTheme="minorAscii" w:hAnsiTheme="minorAscii" w:eastAsiaTheme="minorAscii" w:cstheme="minorAscii"/>
          <w:noProof w:val="0"/>
          <w:color w:val="595959" w:themeColor="text1" w:themeTint="A6" w:themeShade="FF"/>
          <w:sz w:val="24"/>
          <w:szCs w:val="24"/>
          <w:lang w:val="en-GB"/>
        </w:rPr>
      </w:pPr>
      <w:r w:rsidRPr="18BFCC7F" w:rsidR="1698B236">
        <w:rPr>
          <w:rFonts w:ascii="Arial" w:hAnsi="Arial" w:eastAsia="Arial" w:cs="Arial"/>
          <w:noProof w:val="0"/>
          <w:sz w:val="24"/>
          <w:szCs w:val="24"/>
          <w:lang w:val="en-GB"/>
        </w:rPr>
        <w:t>To help pupils ‘learning how to learn’.</w:t>
      </w:r>
    </w:p>
    <w:p w:rsidR="1698B236" w:rsidP="18BFCC7F" w:rsidRDefault="1698B236" w14:paraId="29617135" w14:textId="60805945">
      <w:pPr>
        <w:pStyle w:val="ListParagraph"/>
        <w:numPr>
          <w:ilvl w:val="0"/>
          <w:numId w:val="16"/>
        </w:numPr>
        <w:spacing w:after="160" w:line="259" w:lineRule="auto"/>
        <w:rPr>
          <w:rFonts w:ascii="Arial" w:hAnsi="Arial" w:eastAsia="Arial" w:cs="Arial" w:asciiTheme="minorAscii" w:hAnsiTheme="minorAscii" w:eastAsiaTheme="minorAscii" w:cstheme="minorAscii"/>
          <w:noProof w:val="0"/>
          <w:color w:val="595959" w:themeColor="text1" w:themeTint="A6" w:themeShade="FF"/>
          <w:sz w:val="24"/>
          <w:szCs w:val="24"/>
          <w:lang w:val="en-GB"/>
        </w:rPr>
      </w:pPr>
      <w:r w:rsidRPr="18BFCC7F" w:rsidR="1698B236">
        <w:rPr>
          <w:rFonts w:ascii="Arial" w:hAnsi="Arial" w:eastAsia="Arial" w:cs="Arial"/>
          <w:noProof w:val="0"/>
          <w:sz w:val="24"/>
          <w:szCs w:val="24"/>
          <w:lang w:val="en-GB"/>
        </w:rPr>
        <w:t>Redevelop speaking and listening skills</w:t>
      </w:r>
    </w:p>
    <w:p w:rsidR="1698B236" w:rsidP="18BFCC7F" w:rsidRDefault="1698B236" w14:paraId="08991B64" w14:textId="356BFB4A">
      <w:pPr>
        <w:pStyle w:val="ListParagraph"/>
        <w:numPr>
          <w:ilvl w:val="0"/>
          <w:numId w:val="16"/>
        </w:numPr>
        <w:spacing w:after="160" w:line="259" w:lineRule="auto"/>
        <w:rPr>
          <w:rFonts w:ascii="Arial" w:hAnsi="Arial" w:eastAsia="Arial" w:cs="Arial" w:asciiTheme="minorAscii" w:hAnsiTheme="minorAscii" w:eastAsiaTheme="minorAscii" w:cstheme="minorAscii"/>
          <w:noProof w:val="0"/>
          <w:color w:val="595959" w:themeColor="text1" w:themeTint="A6" w:themeShade="FF"/>
          <w:sz w:val="24"/>
          <w:szCs w:val="24"/>
          <w:lang w:val="en-GB"/>
        </w:rPr>
      </w:pPr>
      <w:r w:rsidRPr="18BFCC7F" w:rsidR="1698B236">
        <w:rPr>
          <w:rFonts w:ascii="Arial" w:hAnsi="Arial" w:eastAsia="Arial" w:cs="Arial"/>
          <w:noProof w:val="0"/>
          <w:sz w:val="24"/>
          <w:szCs w:val="24"/>
          <w:lang w:val="en-GB"/>
        </w:rPr>
        <w:t>Redevelop skills with following instructions</w:t>
      </w:r>
    </w:p>
    <w:p w:rsidR="1698B236" w:rsidP="18BFCC7F" w:rsidRDefault="1698B236" w14:paraId="63C9C3C2" w14:textId="1535D6DA">
      <w:pPr>
        <w:pStyle w:val="ListParagraph"/>
        <w:numPr>
          <w:ilvl w:val="0"/>
          <w:numId w:val="12"/>
        </w:numPr>
        <w:spacing w:after="160" w:line="259" w:lineRule="auto"/>
        <w:rPr>
          <w:rFonts w:ascii="Arial" w:hAnsi="Arial" w:eastAsia="Arial" w:cs="Arial" w:asciiTheme="minorAscii" w:hAnsiTheme="minorAscii" w:eastAsiaTheme="minorAscii" w:cstheme="minorAscii"/>
          <w:noProof w:val="0"/>
          <w:color w:val="595959" w:themeColor="text1" w:themeTint="A6" w:themeShade="FF"/>
          <w:sz w:val="28"/>
          <w:szCs w:val="28"/>
          <w:lang w:val="en-GB"/>
        </w:rPr>
      </w:pPr>
      <w:r w:rsidRPr="18BFCC7F" w:rsidR="1698B236">
        <w:rPr>
          <w:rFonts w:ascii="Arial" w:hAnsi="Arial" w:eastAsia="Arial" w:cs="Arial"/>
          <w:noProof w:val="0"/>
          <w:sz w:val="28"/>
          <w:szCs w:val="28"/>
          <w:u w:val="single"/>
          <w:lang w:val="en-US"/>
        </w:rPr>
        <w:t>Space – to be, to rediscover self, and to find their voice on learning in this issue.</w:t>
      </w:r>
    </w:p>
    <w:p w:rsidR="1698B236" w:rsidP="18BFCC7F" w:rsidRDefault="1698B236" w14:paraId="3004B153" w14:textId="79B106B1">
      <w:pPr>
        <w:pStyle w:val="ListParagraph"/>
        <w:numPr>
          <w:ilvl w:val="0"/>
          <w:numId w:val="17"/>
        </w:numPr>
        <w:spacing w:after="160" w:line="259" w:lineRule="auto"/>
        <w:rPr>
          <w:rFonts w:ascii="Arial" w:hAnsi="Arial" w:eastAsia="Arial" w:cs="Arial" w:asciiTheme="minorAscii" w:hAnsiTheme="minorAscii" w:eastAsiaTheme="minorAscii" w:cstheme="minorAscii"/>
          <w:noProof w:val="0"/>
          <w:color w:val="595959" w:themeColor="text1" w:themeTint="A6" w:themeShade="FF"/>
          <w:sz w:val="24"/>
          <w:szCs w:val="24"/>
          <w:lang w:val="en-GB"/>
        </w:rPr>
      </w:pPr>
      <w:r w:rsidRPr="18BFCC7F" w:rsidR="1698B236">
        <w:rPr>
          <w:rFonts w:ascii="Arial" w:hAnsi="Arial" w:eastAsia="Arial" w:cs="Arial"/>
          <w:noProof w:val="0"/>
          <w:sz w:val="24"/>
          <w:szCs w:val="24"/>
          <w:lang w:val="en-GB"/>
        </w:rPr>
        <w:t>Develop a grounded sense of self and belonging.</w:t>
      </w:r>
    </w:p>
    <w:p w:rsidR="1698B236" w:rsidP="18BFCC7F" w:rsidRDefault="1698B236" w14:paraId="73170577" w14:textId="40A74BF4">
      <w:pPr>
        <w:pStyle w:val="ListParagraph"/>
        <w:numPr>
          <w:ilvl w:val="0"/>
          <w:numId w:val="17"/>
        </w:numPr>
        <w:spacing w:after="160" w:line="259" w:lineRule="auto"/>
        <w:rPr>
          <w:rFonts w:ascii="Arial" w:hAnsi="Arial" w:eastAsia="Arial" w:cs="Arial" w:asciiTheme="minorAscii" w:hAnsiTheme="minorAscii" w:eastAsiaTheme="minorAscii" w:cstheme="minorAscii"/>
          <w:noProof w:val="0"/>
          <w:color w:val="595959" w:themeColor="text1" w:themeTint="A6" w:themeShade="FF"/>
          <w:sz w:val="24"/>
          <w:szCs w:val="24"/>
          <w:lang w:val="en-GB"/>
        </w:rPr>
      </w:pPr>
      <w:r w:rsidRPr="18BFCC7F" w:rsidR="1698B236">
        <w:rPr>
          <w:rFonts w:ascii="Arial" w:hAnsi="Arial" w:eastAsia="Arial" w:cs="Arial"/>
          <w:noProof w:val="0"/>
          <w:sz w:val="24"/>
          <w:szCs w:val="24"/>
          <w:lang w:val="en-GB"/>
        </w:rPr>
        <w:t>To help pupils rebuild a sense of meaning a direction to their learning.</w:t>
      </w:r>
    </w:p>
    <w:p w:rsidR="1698B236" w:rsidP="18BFCC7F" w:rsidRDefault="1698B236" w14:paraId="17DEC50C" w14:textId="0714FD70">
      <w:pPr>
        <w:spacing w:after="160" w:line="259" w:lineRule="auto"/>
        <w:rPr>
          <w:rFonts w:ascii="Arial" w:hAnsi="Arial" w:eastAsia="Arial" w:cs="Arial"/>
          <w:noProof w:val="0"/>
          <w:sz w:val="24"/>
          <w:szCs w:val="24"/>
          <w:lang w:val="en-GB"/>
        </w:rPr>
      </w:pPr>
      <w:r w:rsidRPr="338AAC69" w:rsidR="1698B236">
        <w:rPr>
          <w:rFonts w:ascii="Arial" w:hAnsi="Arial" w:eastAsia="Arial" w:cs="Arial"/>
          <w:noProof w:val="0"/>
          <w:sz w:val="24"/>
          <w:szCs w:val="24"/>
          <w:lang w:val="en-US"/>
        </w:rPr>
        <w:t>These curriculum objectives will be implemented at an appropriate level by appropriately differentiated learning activities planned by the class teacher using the Recovery Curriculum Class Planning document and will provide teaching at the appropriate level on the current issues, including C</w:t>
      </w:r>
      <w:r w:rsidRPr="338AAC69" w:rsidR="416B9C8A">
        <w:rPr>
          <w:rFonts w:ascii="Arial" w:hAnsi="Arial" w:eastAsia="Arial" w:cs="Arial"/>
          <w:noProof w:val="0"/>
          <w:sz w:val="24"/>
          <w:szCs w:val="24"/>
          <w:lang w:val="en-US"/>
        </w:rPr>
        <w:t>OVID-</w:t>
      </w:r>
      <w:r w:rsidRPr="338AAC69" w:rsidR="1698B236">
        <w:rPr>
          <w:rFonts w:ascii="Arial" w:hAnsi="Arial" w:eastAsia="Arial" w:cs="Arial"/>
          <w:noProof w:val="0"/>
          <w:sz w:val="24"/>
          <w:szCs w:val="24"/>
          <w:lang w:val="en-US"/>
        </w:rPr>
        <w:t>19 in the local area, the country and around the world.</w:t>
      </w:r>
    </w:p>
    <w:p w:rsidR="1698B236" w:rsidP="338AAC69" w:rsidRDefault="1698B236" w14:paraId="1D853F39" w14:textId="0FF94276">
      <w:pPr>
        <w:spacing w:after="160" w:line="259" w:lineRule="auto"/>
        <w:rPr>
          <w:rFonts w:ascii="Arial" w:hAnsi="Arial" w:eastAsia="Arial" w:cs="Arial"/>
          <w:noProof w:val="0"/>
          <w:sz w:val="28"/>
          <w:szCs w:val="28"/>
          <w:lang w:val="en-US"/>
        </w:rPr>
      </w:pPr>
      <w:r w:rsidRPr="338AAC69" w:rsidR="1698B236">
        <w:rPr>
          <w:rFonts w:ascii="Arial" w:hAnsi="Arial" w:eastAsia="Arial" w:cs="Arial"/>
          <w:noProof w:val="0"/>
          <w:sz w:val="24"/>
          <w:szCs w:val="24"/>
          <w:lang w:val="en-US"/>
        </w:rPr>
        <w:t xml:space="preserve">Each class will receive regular break times outside. These break times will be supplemented by structured outdoor activities at least once a week. Classes will have the opportunity to interact with other bubbles via Microsoft teams on a daily basis, this could include sharing achievements or learning from that day.  Hygiene routines </w:t>
      </w:r>
      <w:r w:rsidRPr="338AAC69" w:rsidR="1698B236">
        <w:rPr>
          <w:rFonts w:ascii="Arial" w:hAnsi="Arial" w:eastAsia="Arial" w:cs="Arial"/>
          <w:noProof w:val="0"/>
          <w:sz w:val="24"/>
          <w:szCs w:val="24"/>
          <w:lang w:val="en-US"/>
        </w:rPr>
        <w:t>will also be built into the structure of the day</w:t>
      </w:r>
      <w:r w:rsidRPr="338AAC69" w:rsidR="459B85AF">
        <w:rPr>
          <w:rFonts w:ascii="Arial" w:hAnsi="Arial" w:eastAsia="Arial" w:cs="Arial"/>
          <w:noProof w:val="0"/>
          <w:sz w:val="24"/>
          <w:szCs w:val="24"/>
          <w:lang w:val="en-US"/>
        </w:rPr>
        <w:t>, at the</w:t>
      </w:r>
      <w:r w:rsidRPr="338AAC69" w:rsidR="407F76E9">
        <w:rPr>
          <w:rFonts w:ascii="Arial" w:hAnsi="Arial" w:eastAsia="Arial" w:cs="Arial"/>
          <w:noProof w:val="0"/>
          <w:sz w:val="24"/>
          <w:szCs w:val="24"/>
          <w:lang w:val="en-US"/>
        </w:rPr>
        <w:t xml:space="preserve"> start of the day,</w:t>
      </w:r>
      <w:r w:rsidRPr="338AAC69" w:rsidR="459B85AF">
        <w:rPr>
          <w:rFonts w:ascii="Arial" w:hAnsi="Arial" w:eastAsia="Arial" w:cs="Arial"/>
          <w:noProof w:val="0"/>
          <w:sz w:val="24"/>
          <w:szCs w:val="24"/>
          <w:lang w:val="en-US"/>
        </w:rPr>
        <w:t xml:space="preserve"> start/end of each activity, when leaving and re-entering the classroom, </w:t>
      </w:r>
      <w:r w:rsidRPr="338AAC69" w:rsidR="14CABEDE">
        <w:rPr>
          <w:rFonts w:ascii="Arial" w:hAnsi="Arial" w:eastAsia="Arial" w:cs="Arial"/>
          <w:noProof w:val="0"/>
          <w:sz w:val="24"/>
          <w:szCs w:val="24"/>
          <w:lang w:val="en-US"/>
        </w:rPr>
        <w:t>and at the end of the day.</w:t>
      </w:r>
    </w:p>
    <w:p w:rsidR="1698B236" w:rsidP="18BFCC7F" w:rsidRDefault="1698B236" w14:paraId="15ABC5E2" w14:textId="758362EA">
      <w:pPr>
        <w:spacing w:after="160" w:line="259" w:lineRule="auto"/>
        <w:rPr>
          <w:rFonts w:ascii="Arial" w:hAnsi="Arial" w:eastAsia="Arial" w:cs="Arial"/>
          <w:noProof w:val="0"/>
          <w:sz w:val="28"/>
          <w:szCs w:val="28"/>
          <w:lang w:val="en-US"/>
        </w:rPr>
      </w:pPr>
      <w:r w:rsidRPr="18BFCC7F" w:rsidR="1698B236">
        <w:rPr>
          <w:rFonts w:ascii="Arial" w:hAnsi="Arial" w:eastAsia="Arial" w:cs="Arial"/>
          <w:noProof w:val="0"/>
          <w:sz w:val="28"/>
          <w:szCs w:val="28"/>
          <w:lang w:val="en-US"/>
        </w:rPr>
        <w:t>October 2020</w:t>
      </w:r>
    </w:p>
    <w:p w:rsidR="1698B236" w:rsidP="18BFCC7F" w:rsidRDefault="1698B236" w14:paraId="2F802E80" w14:textId="35492A52">
      <w:pPr>
        <w:spacing w:after="160" w:line="259" w:lineRule="auto"/>
        <w:rPr>
          <w:rFonts w:ascii="Arial" w:hAnsi="Arial" w:eastAsia="Arial" w:cs="Arial"/>
          <w:noProof w:val="0"/>
          <w:sz w:val="24"/>
          <w:szCs w:val="24"/>
          <w:lang w:val="en-US"/>
        </w:rPr>
      </w:pPr>
      <w:r w:rsidRPr="18BFCC7F" w:rsidR="1698B236">
        <w:rPr>
          <w:rFonts w:ascii="Arial" w:hAnsi="Arial" w:eastAsia="Arial" w:cs="Arial"/>
          <w:noProof w:val="0"/>
          <w:sz w:val="24"/>
          <w:szCs w:val="24"/>
          <w:lang w:val="en-US"/>
        </w:rPr>
        <w:t>The ELT supported by the SLT, also considering the advice of the Covid Response Team, will review the curriculum with the intention of increasing the breadth and coverage for every child and student in the subsequent half term.</w:t>
      </w:r>
    </w:p>
    <w:p w:rsidR="18BFCC7F" w:rsidP="18BFCC7F" w:rsidRDefault="18BFCC7F" w14:paraId="04A871FD" w14:textId="6FD4B9F9">
      <w:pPr>
        <w:spacing w:after="160" w:line="259" w:lineRule="auto"/>
        <w:rPr>
          <w:rFonts w:ascii="Arial" w:hAnsi="Arial" w:eastAsia="Arial" w:cs="Arial"/>
          <w:noProof w:val="0"/>
          <w:sz w:val="28"/>
          <w:szCs w:val="28"/>
          <w:lang w:val="en-GB"/>
        </w:rPr>
      </w:pPr>
    </w:p>
    <w:p w:rsidR="1698B236" w:rsidP="18BFCC7F" w:rsidRDefault="1698B236" w14:paraId="2FDE6446" w14:textId="07DC03A6">
      <w:pPr>
        <w:spacing w:after="160" w:line="259" w:lineRule="auto"/>
        <w:rPr>
          <w:rFonts w:ascii="Arial" w:hAnsi="Arial" w:eastAsia="Arial" w:cs="Arial"/>
          <w:noProof w:val="0"/>
          <w:sz w:val="28"/>
          <w:szCs w:val="28"/>
          <w:lang w:val="en-US"/>
        </w:rPr>
      </w:pPr>
      <w:r w:rsidRPr="18BFCC7F" w:rsidR="1698B236">
        <w:rPr>
          <w:rFonts w:ascii="Arial" w:hAnsi="Arial" w:eastAsia="Arial" w:cs="Arial"/>
          <w:noProof w:val="0"/>
          <w:sz w:val="28"/>
          <w:szCs w:val="28"/>
          <w:u w:val="single"/>
          <w:lang w:val="en-US"/>
        </w:rPr>
        <w:t>Phase 2</w:t>
      </w:r>
    </w:p>
    <w:p w:rsidR="1698B236" w:rsidP="18BFCC7F" w:rsidRDefault="1698B236" w14:paraId="450E89F2" w14:textId="51BCC69B">
      <w:pPr>
        <w:spacing w:after="160" w:line="259" w:lineRule="auto"/>
        <w:rPr>
          <w:rFonts w:ascii="Arial" w:hAnsi="Arial" w:eastAsia="Arial" w:cs="Arial"/>
          <w:noProof w:val="0"/>
          <w:sz w:val="24"/>
          <w:szCs w:val="24"/>
          <w:lang w:val="en-US"/>
        </w:rPr>
      </w:pPr>
      <w:r w:rsidRPr="18BFCC7F" w:rsidR="1698B236">
        <w:rPr>
          <w:rFonts w:ascii="Arial" w:hAnsi="Arial" w:eastAsia="Arial" w:cs="Arial"/>
          <w:noProof w:val="0"/>
          <w:sz w:val="24"/>
          <w:szCs w:val="24"/>
          <w:lang w:val="en-US"/>
        </w:rPr>
        <w:t>The timing of phase to is hoped to be November 2020, but is contingent on the national and local situation with COVID-19.</w:t>
      </w:r>
    </w:p>
    <w:p w:rsidR="1698B236" w:rsidP="18BFCC7F" w:rsidRDefault="1698B236" w14:paraId="03D307EF" w14:textId="117D6B1C">
      <w:pPr>
        <w:spacing w:after="160" w:line="259" w:lineRule="auto"/>
        <w:rPr>
          <w:rFonts w:ascii="Arial" w:hAnsi="Arial" w:eastAsia="Arial" w:cs="Arial"/>
          <w:noProof w:val="0"/>
          <w:sz w:val="24"/>
          <w:szCs w:val="24"/>
          <w:lang w:val="en-US"/>
        </w:rPr>
      </w:pPr>
      <w:r w:rsidRPr="18BFCC7F" w:rsidR="1698B236">
        <w:rPr>
          <w:rFonts w:ascii="Arial" w:hAnsi="Arial" w:eastAsia="Arial" w:cs="Arial"/>
          <w:noProof w:val="0"/>
          <w:sz w:val="24"/>
          <w:szCs w:val="24"/>
          <w:lang w:val="en-US"/>
        </w:rPr>
        <w:t>If the level of risk allows, teachers may begin to teach more than one bubble during a day. This will allow the curriculum for secondary age students in particular to be expanded. Students will begin to receive specialist teaching in English, Mathematics and at least one other subject that allows them to work toward accreditations. The curriculum coverage for each class will be determined by the interests and skills of the class bubbles and the skills of the teachers.</w:t>
      </w:r>
    </w:p>
    <w:p w:rsidR="1698B236" w:rsidP="18BFCC7F" w:rsidRDefault="1698B236" w14:paraId="48E9E4F6" w14:textId="36AF6820">
      <w:pPr>
        <w:spacing w:after="160" w:line="259" w:lineRule="auto"/>
        <w:rPr>
          <w:rFonts w:ascii="Arial" w:hAnsi="Arial" w:eastAsia="Arial" w:cs="Arial"/>
          <w:noProof w:val="0"/>
          <w:sz w:val="24"/>
          <w:szCs w:val="24"/>
          <w:lang w:val="en-US"/>
        </w:rPr>
      </w:pPr>
      <w:r w:rsidRPr="18BFCC7F" w:rsidR="1698B236">
        <w:rPr>
          <w:rFonts w:ascii="Arial" w:hAnsi="Arial" w:eastAsia="Arial" w:cs="Arial"/>
          <w:noProof w:val="0"/>
          <w:sz w:val="24"/>
          <w:szCs w:val="24"/>
          <w:lang w:val="en-US"/>
        </w:rPr>
        <w:t>Individual and small group interventions will be delivered through virtual lessons accessed via Microsoft Teams. Specialist teaching of some subjects may also be delivered to small groups of students at The Meadows.</w:t>
      </w:r>
    </w:p>
    <w:p w:rsidR="1698B236" w:rsidP="18BFCC7F" w:rsidRDefault="1698B236" w14:paraId="330E0631" w14:textId="6A03D6F2">
      <w:pPr>
        <w:spacing w:after="160" w:line="259" w:lineRule="auto"/>
        <w:rPr>
          <w:rFonts w:ascii="Arial" w:hAnsi="Arial" w:eastAsia="Arial" w:cs="Arial"/>
          <w:noProof w:val="0"/>
          <w:sz w:val="28"/>
          <w:szCs w:val="28"/>
          <w:lang w:val="en-US"/>
        </w:rPr>
      </w:pPr>
      <w:r w:rsidRPr="18BFCC7F" w:rsidR="1698B236">
        <w:rPr>
          <w:rFonts w:ascii="Arial" w:hAnsi="Arial" w:eastAsia="Arial" w:cs="Arial"/>
          <w:noProof w:val="0"/>
          <w:sz w:val="28"/>
          <w:szCs w:val="28"/>
          <w:lang w:val="en-US"/>
        </w:rPr>
        <w:t>December 2020</w:t>
      </w:r>
    </w:p>
    <w:p w:rsidR="1698B236" w:rsidP="18BFCC7F" w:rsidRDefault="1698B236" w14:paraId="43C03A89" w14:textId="5A1E8BF4">
      <w:pPr>
        <w:spacing w:after="160" w:line="259" w:lineRule="auto"/>
        <w:rPr>
          <w:rFonts w:ascii="Arial" w:hAnsi="Arial" w:eastAsia="Arial" w:cs="Arial"/>
          <w:noProof w:val="0"/>
          <w:sz w:val="24"/>
          <w:szCs w:val="24"/>
          <w:lang w:val="en-US"/>
        </w:rPr>
      </w:pPr>
      <w:r w:rsidRPr="18BFCC7F" w:rsidR="1698B236">
        <w:rPr>
          <w:rFonts w:ascii="Arial" w:hAnsi="Arial" w:eastAsia="Arial" w:cs="Arial"/>
          <w:noProof w:val="0"/>
          <w:sz w:val="24"/>
          <w:szCs w:val="24"/>
          <w:lang w:val="en-US"/>
        </w:rPr>
        <w:t>The ELT supported by the SLT, also considering the advice of the Covid Response Team, will review the curriculum with the intention of increasing the breadth and coverage for every child and student in the subsequent half term.</w:t>
      </w:r>
    </w:p>
    <w:p w:rsidR="1698B236" w:rsidP="18BFCC7F" w:rsidRDefault="1698B236" w14:paraId="24E30F44" w14:textId="132F6A8B">
      <w:pPr>
        <w:spacing w:after="160" w:line="259" w:lineRule="auto"/>
        <w:rPr>
          <w:rFonts w:ascii="Arial" w:hAnsi="Arial" w:eastAsia="Arial" w:cs="Arial"/>
          <w:noProof w:val="0"/>
          <w:sz w:val="28"/>
          <w:szCs w:val="28"/>
          <w:lang w:val="en-US"/>
        </w:rPr>
      </w:pPr>
      <w:r w:rsidRPr="18BFCC7F" w:rsidR="1698B236">
        <w:rPr>
          <w:rFonts w:ascii="Arial" w:hAnsi="Arial" w:eastAsia="Arial" w:cs="Arial"/>
          <w:noProof w:val="0"/>
          <w:sz w:val="28"/>
          <w:szCs w:val="28"/>
          <w:u w:val="single"/>
          <w:lang w:val="en-US"/>
        </w:rPr>
        <w:t>Phase 3</w:t>
      </w:r>
    </w:p>
    <w:p w:rsidR="1698B236" w:rsidP="18BFCC7F" w:rsidRDefault="1698B236" w14:paraId="71A4D31D" w14:textId="71A6B078">
      <w:pPr>
        <w:spacing w:after="160" w:line="259" w:lineRule="auto"/>
        <w:rPr>
          <w:rFonts w:ascii="Arial" w:hAnsi="Arial" w:eastAsia="Arial" w:cs="Arial"/>
          <w:noProof w:val="0"/>
          <w:sz w:val="24"/>
          <w:szCs w:val="24"/>
          <w:lang w:val="en-US"/>
        </w:rPr>
      </w:pPr>
      <w:r w:rsidRPr="18BFCC7F" w:rsidR="1698B236">
        <w:rPr>
          <w:rFonts w:ascii="Arial" w:hAnsi="Arial" w:eastAsia="Arial" w:cs="Arial"/>
          <w:noProof w:val="0"/>
          <w:sz w:val="24"/>
          <w:szCs w:val="24"/>
          <w:lang w:val="en-US"/>
        </w:rPr>
        <w:t>The timing of phase to is hoped to be January 2021, but is contingent on the national and local situation with COVID-19.</w:t>
      </w:r>
    </w:p>
    <w:p w:rsidR="1698B236" w:rsidP="18BFCC7F" w:rsidRDefault="1698B236" w14:paraId="1AEDC4DF" w14:textId="737EBDEB">
      <w:pPr>
        <w:spacing w:after="160" w:line="259" w:lineRule="auto"/>
        <w:rPr>
          <w:rFonts w:ascii="Arial" w:hAnsi="Arial" w:eastAsia="Arial" w:cs="Arial"/>
          <w:noProof w:val="0"/>
          <w:sz w:val="24"/>
          <w:szCs w:val="24"/>
          <w:lang w:val="en-US"/>
        </w:rPr>
      </w:pPr>
      <w:r w:rsidRPr="18BFCC7F" w:rsidR="1698B236">
        <w:rPr>
          <w:rFonts w:ascii="Arial" w:hAnsi="Arial" w:eastAsia="Arial" w:cs="Arial"/>
          <w:noProof w:val="0"/>
          <w:sz w:val="24"/>
          <w:szCs w:val="24"/>
          <w:lang w:val="en-US"/>
        </w:rPr>
        <w:t xml:space="preserve">If the level of risk allows, teachers may begin to teach several bubbles during a day. This will allow the curriculum for secondary age students to be expanded even further. Students will begin to receive specialist teaching in more than three subjects allowing them to work toward more accreditations. </w:t>
      </w:r>
    </w:p>
    <w:p w:rsidR="18BFCC7F" w:rsidP="18BFCC7F" w:rsidRDefault="18BFCC7F" w14:paraId="7E6C8928" w14:textId="256EF911">
      <w:pPr>
        <w:spacing w:after="160" w:line="259" w:lineRule="auto"/>
        <w:rPr>
          <w:rFonts w:ascii="Arial" w:hAnsi="Arial" w:eastAsia="Arial" w:cs="Arial"/>
          <w:noProof w:val="0"/>
          <w:sz w:val="28"/>
          <w:szCs w:val="28"/>
          <w:lang w:val="en-US"/>
        </w:rPr>
      </w:pPr>
    </w:p>
    <w:p w:rsidR="1698B236" w:rsidP="42212DFB" w:rsidRDefault="1698B236" w14:paraId="14321D86" w14:textId="5607A3BC">
      <w:pPr>
        <w:spacing w:after="160" w:line="259" w:lineRule="auto"/>
        <w:rPr>
          <w:rFonts w:ascii="Arial" w:hAnsi="Arial" w:eastAsia="Arial" w:cs="Arial"/>
          <w:noProof w:val="0"/>
          <w:sz w:val="24"/>
          <w:szCs w:val="24"/>
          <w:lang w:val="en-GB"/>
        </w:rPr>
      </w:pPr>
      <w:r w:rsidRPr="42212DFB" w:rsidR="1698B236">
        <w:rPr>
          <w:rFonts w:ascii="Arial" w:hAnsi="Arial" w:eastAsia="Arial" w:cs="Arial"/>
          <w:noProof w:val="0"/>
          <w:sz w:val="24"/>
          <w:szCs w:val="24"/>
          <w:lang w:val="en-US"/>
        </w:rPr>
        <w:t>Please see attached exemplar timetable</w:t>
      </w:r>
    </w:p>
    <w:p w:rsidR="1698B236" w:rsidP="42212DFB" w:rsidRDefault="1698B236" w14:paraId="3FB23F66" w14:textId="6A94A705">
      <w:pPr>
        <w:spacing w:after="160" w:line="259" w:lineRule="auto"/>
        <w:rPr>
          <w:rFonts w:ascii="Arial" w:hAnsi="Arial" w:eastAsia="Arial" w:cs="Arial"/>
          <w:noProof w:val="0"/>
          <w:sz w:val="24"/>
          <w:szCs w:val="24"/>
          <w:lang w:val="en-US"/>
        </w:rPr>
      </w:pPr>
      <w:r w:rsidRPr="42212DFB" w:rsidR="1698B236">
        <w:rPr>
          <w:rFonts w:ascii="Arial" w:hAnsi="Arial" w:eastAsia="Arial" w:cs="Arial"/>
          <w:noProof w:val="0"/>
          <w:sz w:val="24"/>
          <w:szCs w:val="24"/>
          <w:lang w:val="en-US"/>
        </w:rPr>
        <w:t>Please see attached exemplar Recovery Curriculum Class Planning</w:t>
      </w:r>
    </w:p>
    <w:p w:rsidR="18BFCC7F" w:rsidP="18BFCC7F" w:rsidRDefault="18BFCC7F" w14:paraId="619DDFB9" w14:textId="319D152A">
      <w:pPr>
        <w:spacing w:after="160" w:line="259" w:lineRule="auto"/>
        <w:rPr>
          <w:rFonts w:ascii="Arial" w:hAnsi="Arial" w:eastAsia="Arial" w:cs="Arial"/>
          <w:noProof w:val="0"/>
          <w:sz w:val="28"/>
          <w:szCs w:val="28"/>
          <w:lang w:val="en-US"/>
        </w:rPr>
      </w:pPr>
    </w:p>
    <w:p w:rsidR="18BFCC7F" w:rsidP="18BFCC7F" w:rsidRDefault="18BFCC7F" w14:paraId="5DAEEAE2" w14:textId="43CDA922">
      <w:pPr>
        <w:spacing w:after="160" w:line="259" w:lineRule="auto"/>
        <w:rPr>
          <w:rFonts w:ascii="Arial" w:hAnsi="Arial" w:eastAsia="Arial" w:cs="Arial"/>
          <w:noProof w:val="0"/>
          <w:sz w:val="28"/>
          <w:szCs w:val="28"/>
          <w:lang w:val="en-GB"/>
        </w:rPr>
      </w:pPr>
    </w:p>
    <w:p w:rsidR="1698B236" w:rsidP="18BFCC7F" w:rsidRDefault="1698B236" w14:paraId="51002DF5" w14:textId="596EB5AE">
      <w:pPr>
        <w:spacing w:after="160" w:line="259" w:lineRule="auto"/>
        <w:rPr>
          <w:rFonts w:ascii="Arial" w:hAnsi="Arial" w:eastAsia="Arial" w:cs="Arial"/>
          <w:noProof w:val="0"/>
          <w:sz w:val="32"/>
          <w:szCs w:val="32"/>
          <w:lang w:val="en-GB"/>
        </w:rPr>
      </w:pPr>
      <w:r w:rsidRPr="18BFCC7F" w:rsidR="1698B236">
        <w:rPr>
          <w:rFonts w:ascii="Arial" w:hAnsi="Arial" w:eastAsia="Arial" w:cs="Arial"/>
          <w:b w:val="1"/>
          <w:bCs w:val="1"/>
          <w:noProof w:val="0"/>
          <w:sz w:val="32"/>
          <w:szCs w:val="32"/>
          <w:u w:val="single"/>
          <w:lang w:val="en-US"/>
        </w:rPr>
        <w:t>IMPACT</w:t>
      </w:r>
    </w:p>
    <w:p w:rsidR="1698B236" w:rsidP="18BFCC7F" w:rsidRDefault="1698B236" w14:paraId="2758F346" w14:textId="2E8523E4">
      <w:pPr>
        <w:spacing w:after="160" w:line="259" w:lineRule="auto"/>
        <w:rPr>
          <w:rFonts w:ascii="Arial" w:hAnsi="Arial" w:eastAsia="Arial" w:cs="Arial"/>
          <w:noProof w:val="0"/>
          <w:sz w:val="28"/>
          <w:szCs w:val="28"/>
          <w:lang w:val="en-GB"/>
        </w:rPr>
      </w:pPr>
      <w:r w:rsidRPr="18BFCC7F" w:rsidR="1698B236">
        <w:rPr>
          <w:rFonts w:ascii="Arial" w:hAnsi="Arial" w:eastAsia="Arial" w:cs="Arial"/>
          <w:noProof w:val="0"/>
          <w:sz w:val="28"/>
          <w:szCs w:val="28"/>
          <w:u w:val="single"/>
          <w:lang w:val="en-US"/>
        </w:rPr>
        <w:t>Monitoring and Review</w:t>
      </w:r>
    </w:p>
    <w:p w:rsidR="1698B236" w:rsidP="18BFCC7F" w:rsidRDefault="1698B236" w14:paraId="05F5BCAD" w14:textId="260CD5FD">
      <w:pPr>
        <w:spacing w:after="160" w:line="259" w:lineRule="auto"/>
        <w:rPr>
          <w:rFonts w:ascii="Arial" w:hAnsi="Arial" w:eastAsia="Arial" w:cs="Arial"/>
          <w:noProof w:val="0"/>
          <w:sz w:val="24"/>
          <w:szCs w:val="24"/>
          <w:lang w:val="en-US"/>
        </w:rPr>
      </w:pPr>
      <w:r w:rsidRPr="18BFCC7F" w:rsidR="1698B236">
        <w:rPr>
          <w:rFonts w:ascii="Arial" w:hAnsi="Arial" w:eastAsia="Arial" w:cs="Arial"/>
          <w:noProof w:val="0"/>
          <w:sz w:val="24"/>
          <w:szCs w:val="24"/>
          <w:lang w:val="en-US"/>
        </w:rPr>
        <w:t>The effectiveness of the curriculum will be monitored by the SLT and reported to the ELT on a monthly basis. The SLT will advise on the next steps toward expanding the curriculum. The ELT will then consider this advice and that of the Covid Response Team before deciding on the next steps in broadening the curriculum. This will be done initially in October 2020. We will review attendance, engagement, curricular breadth and coverage, alongside the level of risk. In December the SLT will include a far greater emphasis within the review on the progress of every child and student in the core subjects, alongside data from lesson observations and work scrutiny.</w:t>
      </w:r>
    </w:p>
    <w:p w:rsidR="18BFCC7F" w:rsidP="18BFCC7F" w:rsidRDefault="18BFCC7F" w14:paraId="58B01669" w14:textId="2F2B5052">
      <w:pPr>
        <w:spacing w:after="160" w:line="259" w:lineRule="auto"/>
        <w:rPr>
          <w:rFonts w:ascii="Arial" w:hAnsi="Arial" w:eastAsia="Arial" w:cs="Arial"/>
          <w:noProof w:val="0"/>
          <w:sz w:val="24"/>
          <w:szCs w:val="24"/>
          <w:lang w:val="en-GB"/>
        </w:rPr>
      </w:pPr>
    </w:p>
    <w:p w:rsidR="1698B236" w:rsidP="18BFCC7F" w:rsidRDefault="1698B236" w14:paraId="05959155" w14:textId="487F9B79">
      <w:pPr>
        <w:spacing w:after="160" w:line="259" w:lineRule="auto"/>
        <w:rPr>
          <w:rFonts w:ascii="Arial" w:hAnsi="Arial" w:eastAsia="Arial" w:cs="Arial"/>
          <w:noProof w:val="0"/>
          <w:sz w:val="24"/>
          <w:szCs w:val="24"/>
          <w:lang w:val="en-GB"/>
        </w:rPr>
      </w:pPr>
      <w:r w:rsidRPr="18BFCC7F" w:rsidR="1698B236">
        <w:rPr>
          <w:rFonts w:ascii="Arial" w:hAnsi="Arial" w:eastAsia="Arial" w:cs="Arial"/>
          <w:noProof w:val="0"/>
          <w:sz w:val="24"/>
          <w:szCs w:val="24"/>
          <w:lang w:val="en-US"/>
        </w:rPr>
        <w:t>SMART (Specific, Measurable, Attainable, Relevant, Time Limited) targets, based on the global targets in the planning, will be added to IEPs and monitored to assess the progress each student is making.  SDQs (Strengths and Difficulties Questionnaire) will also be used to assess impact.</w:t>
      </w:r>
    </w:p>
    <w:p w:rsidR="18BFCC7F" w:rsidP="18BFCC7F" w:rsidRDefault="18BFCC7F" w14:paraId="6F10DD5A" w14:textId="0DFB9DF5">
      <w:pPr>
        <w:spacing w:after="160" w:line="259" w:lineRule="auto"/>
        <w:rPr>
          <w:rFonts w:ascii="Arial" w:hAnsi="Arial" w:eastAsia="Arial" w:cs="Arial"/>
          <w:noProof w:val="0"/>
          <w:sz w:val="28"/>
          <w:szCs w:val="28"/>
          <w:lang w:val="en-GB"/>
        </w:rPr>
      </w:pPr>
    </w:p>
    <w:p w:rsidR="1698B236" w:rsidP="18BFCC7F" w:rsidRDefault="1698B236" w14:paraId="458B1D53" w14:textId="2EAD4E0E">
      <w:pPr>
        <w:spacing w:after="160" w:line="259" w:lineRule="auto"/>
        <w:rPr>
          <w:rFonts w:ascii="Arial" w:hAnsi="Arial" w:eastAsia="Arial" w:cs="Arial"/>
          <w:noProof w:val="0"/>
          <w:sz w:val="28"/>
          <w:szCs w:val="28"/>
          <w:lang w:val="en-US"/>
        </w:rPr>
      </w:pPr>
      <w:r w:rsidRPr="18BFCC7F" w:rsidR="1698B236">
        <w:rPr>
          <w:rFonts w:ascii="Arial" w:hAnsi="Arial" w:eastAsia="Arial" w:cs="Arial"/>
          <w:noProof w:val="0"/>
          <w:sz w:val="28"/>
          <w:szCs w:val="28"/>
          <w:u w:val="single"/>
          <w:lang w:val="en-US"/>
        </w:rPr>
        <w:t>Quality Assurance</w:t>
      </w:r>
    </w:p>
    <w:p w:rsidR="1698B236" w:rsidP="18BFCC7F" w:rsidRDefault="1698B236" w14:paraId="7FCD4E3B" w14:textId="3F09E3B1">
      <w:pPr>
        <w:spacing w:after="160" w:line="259" w:lineRule="auto"/>
        <w:rPr>
          <w:rFonts w:ascii="Arial" w:hAnsi="Arial" w:eastAsia="Arial" w:cs="Arial"/>
          <w:noProof w:val="0"/>
          <w:sz w:val="24"/>
          <w:szCs w:val="24"/>
          <w:lang w:val="en-US"/>
        </w:rPr>
      </w:pPr>
      <w:r w:rsidRPr="18BFCC7F" w:rsidR="1698B236">
        <w:rPr>
          <w:rFonts w:ascii="Arial" w:hAnsi="Arial" w:eastAsia="Arial" w:cs="Arial"/>
          <w:noProof w:val="0"/>
          <w:sz w:val="24"/>
          <w:szCs w:val="24"/>
          <w:lang w:val="en-US"/>
        </w:rPr>
        <w:t>The quality of teaching will be assessed through similar processes to those used previously. Work scrutiny processes will continue in the Autumn term carried out by subject leaders, progress in the core subjects will be monitored by the assessment lead and SLT, lesson observations of all teachers will still take place respecting the limitations of the class bubble principle, perhaps using technology to overcome these barriers. Performance management of teachers will continue and will be linked to the triangulation of the data described above. The process of self-evaluation and improvement by teachers will remain in place using the teacher effectiveness tool.</w:t>
      </w:r>
    </w:p>
    <w:p w:rsidR="18BFCC7F" w:rsidP="18BFCC7F" w:rsidRDefault="18BFCC7F" w14:paraId="75286740" w14:textId="4D033EF4">
      <w:pPr>
        <w:pStyle w:val="Normal"/>
      </w:pPr>
    </w:p>
    <w:p w:rsidR="7E4CD90C" w:rsidP="338AAC69" w:rsidRDefault="7E4CD90C" w14:paraId="7A9CF57E" w14:textId="1DE06BCC">
      <w:pPr>
        <w:spacing w:after="200" w:line="276" w:lineRule="auto"/>
        <w:rPr>
          <w:rFonts w:ascii="Arial" w:hAnsi="Arial" w:eastAsia="Arial" w:cs="Arial"/>
          <w:noProof w:val="0"/>
          <w:sz w:val="24"/>
          <w:szCs w:val="24"/>
          <w:lang w:val="en-US"/>
        </w:rPr>
      </w:pPr>
      <w:r w:rsidRPr="338AAC69" w:rsidR="7E4CD90C">
        <w:rPr>
          <w:rFonts w:ascii="Arial" w:hAnsi="Arial" w:eastAsia="Arial" w:cs="Arial"/>
          <w:noProof w:val="0"/>
          <w:sz w:val="24"/>
          <w:szCs w:val="24"/>
          <w:lang w:val="en-GB"/>
        </w:rPr>
        <w:t>T</w:t>
      </w:r>
      <w:r w:rsidRPr="338AAC69" w:rsidR="7E4CD90C">
        <w:rPr>
          <w:rFonts w:ascii="Arial" w:hAnsi="Arial" w:eastAsia="Arial" w:cs="Arial"/>
          <w:noProof w:val="0"/>
          <w:sz w:val="24"/>
          <w:szCs w:val="24"/>
          <w:lang w:val="en-GB"/>
        </w:rPr>
        <w:t>his policy will be reviewed according to the emerging needs of our school.</w:t>
      </w:r>
    </w:p>
    <w:tbl>
      <w:tblPr>
        <w:tblStyle w:val="TableNormal"/>
        <w:tblW w:w="0" w:type="auto"/>
        <w:tblLayout w:type="fixed"/>
        <w:tblLook w:val="04A0" w:firstRow="1" w:lastRow="0" w:firstColumn="1" w:lastColumn="0" w:noHBand="0" w:noVBand="1"/>
      </w:tblPr>
      <w:tblGrid>
        <w:gridCol w:w="4500"/>
        <w:gridCol w:w="4500"/>
      </w:tblGrid>
      <w:tr w:rsidR="338AAC69" w:rsidTr="338AAC69" w14:paraId="7A951255">
        <w:tc>
          <w:tcPr>
            <w:tcW w:w="4500" w:type="dxa"/>
            <w:tcBorders>
              <w:top w:val="single" w:sz="6"/>
              <w:left w:val="single" w:sz="6"/>
              <w:bottom w:val="single" w:sz="6"/>
              <w:right w:val="single" w:sz="6"/>
            </w:tcBorders>
            <w:tcMar/>
            <w:vAlign w:val="center"/>
          </w:tcPr>
          <w:p w:rsidR="338AAC69" w:rsidP="338AAC69" w:rsidRDefault="338AAC69" w14:paraId="51B7EAD8" w14:textId="1D47A67E">
            <w:pPr>
              <w:spacing w:after="200" w:line="276" w:lineRule="auto"/>
              <w:rPr>
                <w:rFonts w:ascii="Arial" w:hAnsi="Arial" w:eastAsia="Arial" w:cs="Arial"/>
                <w:sz w:val="24"/>
                <w:szCs w:val="24"/>
              </w:rPr>
            </w:pPr>
            <w:r w:rsidRPr="338AAC69" w:rsidR="338AAC69">
              <w:rPr>
                <w:rFonts w:ascii="Arial" w:hAnsi="Arial" w:eastAsia="Arial" w:cs="Arial"/>
                <w:sz w:val="24"/>
                <w:szCs w:val="24"/>
                <w:lang w:val="en-GB"/>
              </w:rPr>
              <w:t>Policy produced:</w:t>
            </w:r>
          </w:p>
          <w:p w:rsidR="338AAC69" w:rsidP="338AAC69" w:rsidRDefault="338AAC69" w14:paraId="7C014F4A" w14:textId="00756351">
            <w:pPr>
              <w:spacing w:after="200" w:line="276" w:lineRule="auto"/>
              <w:rPr>
                <w:rFonts w:ascii="Arial" w:hAnsi="Arial" w:eastAsia="Arial" w:cs="Arial"/>
                <w:sz w:val="24"/>
                <w:szCs w:val="24"/>
              </w:rPr>
            </w:pPr>
          </w:p>
        </w:tc>
        <w:tc>
          <w:tcPr>
            <w:tcW w:w="4500" w:type="dxa"/>
            <w:tcBorders>
              <w:top w:val="single" w:sz="6"/>
              <w:bottom w:val="single" w:sz="6"/>
              <w:right w:val="single" w:sz="6"/>
            </w:tcBorders>
            <w:tcMar/>
            <w:vAlign w:val="center"/>
          </w:tcPr>
          <w:p w:rsidR="338AAC69" w:rsidP="338AAC69" w:rsidRDefault="338AAC69" w14:paraId="3FF59522" w14:textId="31BA52F0">
            <w:pPr>
              <w:spacing w:after="200" w:line="276" w:lineRule="auto"/>
              <w:rPr>
                <w:rFonts w:ascii="Arial" w:hAnsi="Arial" w:eastAsia="Arial" w:cs="Arial"/>
                <w:sz w:val="24"/>
                <w:szCs w:val="24"/>
              </w:rPr>
            </w:pPr>
            <w:r w:rsidRPr="338AAC69" w:rsidR="338AAC69">
              <w:rPr>
                <w:rFonts w:ascii="Arial" w:hAnsi="Arial" w:eastAsia="Arial" w:cs="Arial"/>
                <w:sz w:val="24"/>
                <w:szCs w:val="24"/>
                <w:lang w:val="en-GB"/>
              </w:rPr>
              <w:t>Policy agreed:</w:t>
            </w:r>
          </w:p>
        </w:tc>
      </w:tr>
      <w:tr w:rsidR="338AAC69" w:rsidTr="338AAC69" w14:paraId="67EBBE01">
        <w:tc>
          <w:tcPr>
            <w:tcW w:w="4500" w:type="dxa"/>
            <w:tcBorders>
              <w:left w:val="single" w:sz="6"/>
              <w:bottom w:val="single" w:sz="6"/>
              <w:right w:val="single" w:sz="6"/>
            </w:tcBorders>
            <w:tcMar/>
            <w:vAlign w:val="center"/>
          </w:tcPr>
          <w:p w:rsidR="338AAC69" w:rsidP="338AAC69" w:rsidRDefault="338AAC69" w14:paraId="14116A9D" w14:textId="46FD2334">
            <w:pPr>
              <w:spacing w:after="200" w:line="276" w:lineRule="auto"/>
              <w:rPr>
                <w:rFonts w:ascii="Arial" w:hAnsi="Arial" w:eastAsia="Arial" w:cs="Arial"/>
                <w:sz w:val="24"/>
                <w:szCs w:val="24"/>
              </w:rPr>
            </w:pPr>
            <w:r w:rsidRPr="338AAC69" w:rsidR="338AAC69">
              <w:rPr>
                <w:rFonts w:ascii="Arial" w:hAnsi="Arial" w:eastAsia="Arial" w:cs="Arial"/>
                <w:sz w:val="24"/>
                <w:szCs w:val="24"/>
                <w:lang w:val="en-GB"/>
              </w:rPr>
              <w:t>Signed:</w:t>
            </w:r>
          </w:p>
          <w:p w:rsidR="338AAC69" w:rsidP="338AAC69" w:rsidRDefault="338AAC69" w14:paraId="14ACE9C1" w14:textId="090F11BE">
            <w:pPr>
              <w:spacing w:after="200" w:line="276" w:lineRule="auto"/>
              <w:rPr>
                <w:rFonts w:ascii="Arial" w:hAnsi="Arial" w:eastAsia="Arial" w:cs="Arial"/>
                <w:sz w:val="24"/>
                <w:szCs w:val="24"/>
              </w:rPr>
            </w:pPr>
          </w:p>
        </w:tc>
        <w:tc>
          <w:tcPr>
            <w:tcW w:w="4500" w:type="dxa"/>
            <w:tcBorders>
              <w:bottom w:val="single" w:sz="6"/>
              <w:right w:val="single" w:sz="6"/>
            </w:tcBorders>
            <w:tcMar/>
            <w:vAlign w:val="center"/>
          </w:tcPr>
          <w:p w:rsidR="338AAC69" w:rsidP="338AAC69" w:rsidRDefault="338AAC69" w14:paraId="5D129071" w14:textId="56CDB0FE">
            <w:pPr>
              <w:spacing w:after="200" w:line="276" w:lineRule="auto"/>
              <w:rPr>
                <w:rFonts w:ascii="Arial" w:hAnsi="Arial" w:eastAsia="Arial" w:cs="Arial"/>
                <w:sz w:val="24"/>
                <w:szCs w:val="24"/>
              </w:rPr>
            </w:pPr>
            <w:r w:rsidRPr="338AAC69" w:rsidR="338AAC69">
              <w:rPr>
                <w:rFonts w:ascii="Arial" w:hAnsi="Arial" w:eastAsia="Arial" w:cs="Arial"/>
                <w:sz w:val="24"/>
                <w:szCs w:val="24"/>
                <w:lang w:val="en-GB"/>
              </w:rPr>
              <w:t>Chair of Governors</w:t>
            </w:r>
          </w:p>
        </w:tc>
      </w:tr>
      <w:tr w:rsidR="338AAC69" w:rsidTr="338AAC69" w14:paraId="736D59DC">
        <w:tc>
          <w:tcPr>
            <w:tcW w:w="4500" w:type="dxa"/>
            <w:tcBorders>
              <w:left w:val="single" w:sz="6"/>
              <w:bottom w:val="single" w:sz="6"/>
              <w:right w:val="single" w:sz="6"/>
            </w:tcBorders>
            <w:tcMar/>
            <w:vAlign w:val="center"/>
          </w:tcPr>
          <w:p w:rsidR="338AAC69" w:rsidP="338AAC69" w:rsidRDefault="338AAC69" w14:paraId="6AD371E4" w14:textId="6140048C">
            <w:pPr>
              <w:spacing w:after="200" w:line="276" w:lineRule="auto"/>
              <w:rPr>
                <w:rFonts w:ascii="Arial" w:hAnsi="Arial" w:eastAsia="Arial" w:cs="Arial"/>
                <w:sz w:val="24"/>
                <w:szCs w:val="24"/>
              </w:rPr>
            </w:pPr>
            <w:r w:rsidRPr="338AAC69" w:rsidR="338AAC69">
              <w:rPr>
                <w:rFonts w:ascii="Arial" w:hAnsi="Arial" w:eastAsia="Arial" w:cs="Arial"/>
                <w:sz w:val="24"/>
                <w:szCs w:val="24"/>
                <w:lang w:val="en-GB"/>
              </w:rPr>
              <w:t>Signed:</w:t>
            </w:r>
          </w:p>
          <w:p w:rsidR="338AAC69" w:rsidP="338AAC69" w:rsidRDefault="338AAC69" w14:paraId="0F7821CE" w14:textId="7690CEB2">
            <w:pPr>
              <w:spacing w:after="200" w:line="276" w:lineRule="auto"/>
              <w:rPr>
                <w:rFonts w:ascii="Arial" w:hAnsi="Arial" w:eastAsia="Arial" w:cs="Arial"/>
                <w:sz w:val="24"/>
                <w:szCs w:val="24"/>
              </w:rPr>
            </w:pPr>
          </w:p>
        </w:tc>
        <w:tc>
          <w:tcPr>
            <w:tcW w:w="4500" w:type="dxa"/>
            <w:tcBorders>
              <w:bottom w:val="single" w:sz="6"/>
              <w:right w:val="single" w:sz="6"/>
            </w:tcBorders>
            <w:tcMar/>
            <w:vAlign w:val="center"/>
          </w:tcPr>
          <w:p w:rsidR="338AAC69" w:rsidP="338AAC69" w:rsidRDefault="338AAC69" w14:paraId="457C7B89" w14:textId="6C522CEA">
            <w:pPr>
              <w:spacing w:after="200" w:line="276" w:lineRule="auto"/>
              <w:rPr>
                <w:rFonts w:ascii="Arial" w:hAnsi="Arial" w:eastAsia="Arial" w:cs="Arial"/>
                <w:sz w:val="24"/>
                <w:szCs w:val="24"/>
              </w:rPr>
            </w:pPr>
            <w:r w:rsidRPr="338AAC69" w:rsidR="338AAC69">
              <w:rPr>
                <w:rFonts w:ascii="Arial" w:hAnsi="Arial" w:eastAsia="Arial" w:cs="Arial"/>
                <w:sz w:val="24"/>
                <w:szCs w:val="24"/>
                <w:lang w:val="en-GB"/>
              </w:rPr>
              <w:t>Headteacher</w:t>
            </w:r>
          </w:p>
        </w:tc>
      </w:tr>
      <w:tr w:rsidR="338AAC69" w:rsidTr="338AAC69" w14:paraId="17BA2907">
        <w:tc>
          <w:tcPr>
            <w:tcW w:w="4500" w:type="dxa"/>
            <w:tcBorders>
              <w:top w:val="single" w:sz="6"/>
              <w:left w:val="single" w:sz="6"/>
              <w:bottom w:val="single" w:sz="6"/>
              <w:right w:val="single" w:sz="6"/>
            </w:tcBorders>
            <w:tcMar/>
            <w:vAlign w:val="center"/>
          </w:tcPr>
          <w:p w:rsidR="338AAC69" w:rsidP="338AAC69" w:rsidRDefault="338AAC69" w14:paraId="140AC3DC" w14:textId="3C6BF9D5">
            <w:pPr>
              <w:spacing w:after="200" w:line="276" w:lineRule="auto"/>
              <w:rPr>
                <w:rFonts w:ascii="Arial" w:hAnsi="Arial" w:eastAsia="Arial" w:cs="Arial"/>
                <w:sz w:val="24"/>
                <w:szCs w:val="24"/>
              </w:rPr>
            </w:pPr>
            <w:r w:rsidRPr="338AAC69" w:rsidR="338AAC69">
              <w:rPr>
                <w:rFonts w:ascii="Arial" w:hAnsi="Arial" w:eastAsia="Arial" w:cs="Arial"/>
                <w:sz w:val="24"/>
                <w:szCs w:val="24"/>
                <w:lang w:val="en-GB"/>
              </w:rPr>
              <w:t>Review date:</w:t>
            </w:r>
          </w:p>
          <w:p w:rsidR="338AAC69" w:rsidP="338AAC69" w:rsidRDefault="338AAC69" w14:paraId="5C28F49F" w14:textId="2F998E1D">
            <w:pPr>
              <w:spacing w:after="200" w:line="276" w:lineRule="auto"/>
              <w:rPr>
                <w:rFonts w:ascii="Arial" w:hAnsi="Arial" w:eastAsia="Arial" w:cs="Arial"/>
                <w:sz w:val="24"/>
                <w:szCs w:val="24"/>
              </w:rPr>
            </w:pPr>
          </w:p>
        </w:tc>
        <w:tc>
          <w:tcPr>
            <w:tcW w:w="4500" w:type="dxa"/>
            <w:tcBorders>
              <w:top w:val="single" w:sz="6"/>
              <w:left w:val="single" w:sz="6"/>
              <w:bottom w:val="single" w:sz="6"/>
              <w:right w:val="single" w:sz="6"/>
            </w:tcBorders>
            <w:tcMar/>
            <w:vAlign w:val="center"/>
          </w:tcPr>
          <w:p w:rsidR="338AAC69" w:rsidP="338AAC69" w:rsidRDefault="338AAC69" w14:paraId="584F18EF" w14:textId="7C2FDEAE">
            <w:pPr>
              <w:spacing w:after="200" w:line="276" w:lineRule="auto"/>
              <w:rPr>
                <w:rFonts w:ascii="Arial" w:hAnsi="Arial" w:eastAsia="Arial" w:cs="Arial"/>
                <w:sz w:val="24"/>
                <w:szCs w:val="24"/>
              </w:rPr>
            </w:pPr>
          </w:p>
        </w:tc>
      </w:tr>
    </w:tbl>
    <w:p w:rsidR="338AAC69" w:rsidP="338AAC69" w:rsidRDefault="338AAC69" w14:paraId="22A243CA" w14:textId="5F4BBA39">
      <w:pPr>
        <w:spacing w:after="160" w:line="259" w:lineRule="auto"/>
        <w:rPr>
          <w:rFonts w:ascii="Comic Sans MS" w:hAnsi="Comic Sans MS" w:eastAsia="Comic Sans MS" w:cs="Comic Sans MS"/>
          <w:noProof w:val="0"/>
          <w:sz w:val="24"/>
          <w:szCs w:val="24"/>
          <w:lang w:val="en-US"/>
        </w:rPr>
      </w:pPr>
    </w:p>
    <w:p w:rsidR="338AAC69" w:rsidP="338AAC69" w:rsidRDefault="338AAC69" w14:paraId="1FEBD8DE" w14:textId="462E99EB">
      <w:pPr>
        <w:pStyle w:val="Normal"/>
      </w:pPr>
    </w:p>
    <w:sectPr w:rsidR="00D03AC1" w:rsidSect="00C64CDA">
      <w:footerReference w:type="default" r:id="rId7"/>
      <w:pgSz w:w="11906" w:h="16838" w:orient="portrait" w:code="9"/>
      <w:pgMar w:top="720" w:right="720" w:bottom="720" w:left="72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rPr>
        <w:lang w:val="en-GB" w:bidi="en-GB"/>
      </w:rPr>
      <w:fldChar w:fldCharType="begin"/>
    </w:r>
    <w:r>
      <w:rPr>
        <w:lang w:val="en-GB" w:bidi="en-GB"/>
      </w:rPr>
      <w:instrText xml:space="preserve"> PAGE   \* MERGEFORMAT </w:instrText>
    </w:r>
    <w:r>
      <w:rPr>
        <w:lang w:val="en-GB" w:bidi="en-GB"/>
      </w:rPr>
      <w:fldChar w:fldCharType="separate"/>
    </w:r>
    <w:r w:rsidR="00EE3E7C">
      <w:rPr>
        <w:noProof/>
        <w:lang w:val="en-GB" w:bidi="en-GB"/>
      </w:rPr>
      <w:t>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532E3"/>
    <w:rsid w:val="007962A0"/>
    <w:rsid w:val="009D2B19"/>
    <w:rsid w:val="00B045AF"/>
    <w:rsid w:val="00C00CB4"/>
    <w:rsid w:val="00C64CDA"/>
    <w:rsid w:val="00C922B4"/>
    <w:rsid w:val="00D03AC1"/>
    <w:rsid w:val="00DC274F"/>
    <w:rsid w:val="00DC2CF0"/>
    <w:rsid w:val="00EE3E7C"/>
    <w:rsid w:val="03EAFCF1"/>
    <w:rsid w:val="051D5197"/>
    <w:rsid w:val="053199F3"/>
    <w:rsid w:val="061F1F46"/>
    <w:rsid w:val="07FF1446"/>
    <w:rsid w:val="087FDB3A"/>
    <w:rsid w:val="08CB201B"/>
    <w:rsid w:val="0C131578"/>
    <w:rsid w:val="0EBB8415"/>
    <w:rsid w:val="11B2C7F8"/>
    <w:rsid w:val="14CABEDE"/>
    <w:rsid w:val="1698B236"/>
    <w:rsid w:val="18BFCC7F"/>
    <w:rsid w:val="1AC76CAA"/>
    <w:rsid w:val="1C00BB8D"/>
    <w:rsid w:val="1D0252D5"/>
    <w:rsid w:val="1D385C65"/>
    <w:rsid w:val="1F78B222"/>
    <w:rsid w:val="21744D93"/>
    <w:rsid w:val="21744D93"/>
    <w:rsid w:val="22BDCF15"/>
    <w:rsid w:val="24646178"/>
    <w:rsid w:val="255FDE64"/>
    <w:rsid w:val="25710A28"/>
    <w:rsid w:val="27CD1BAC"/>
    <w:rsid w:val="2817C562"/>
    <w:rsid w:val="2EB88C35"/>
    <w:rsid w:val="2F154CE4"/>
    <w:rsid w:val="30F45590"/>
    <w:rsid w:val="30F45590"/>
    <w:rsid w:val="338AAC69"/>
    <w:rsid w:val="36BDD1D1"/>
    <w:rsid w:val="36BDD1D1"/>
    <w:rsid w:val="3D5808E9"/>
    <w:rsid w:val="3ECAAA1E"/>
    <w:rsid w:val="407F76E9"/>
    <w:rsid w:val="410C1D3B"/>
    <w:rsid w:val="416B9C8A"/>
    <w:rsid w:val="42212DFB"/>
    <w:rsid w:val="44BE87C6"/>
    <w:rsid w:val="459B85AF"/>
    <w:rsid w:val="461DD484"/>
    <w:rsid w:val="4F2B8CCE"/>
    <w:rsid w:val="514DAC16"/>
    <w:rsid w:val="55D2CED6"/>
    <w:rsid w:val="5C3F4C7F"/>
    <w:rsid w:val="5F3D8FEF"/>
    <w:rsid w:val="5F3D8FEF"/>
    <w:rsid w:val="60F31BC4"/>
    <w:rsid w:val="70E75B9F"/>
    <w:rsid w:val="72EA8849"/>
    <w:rsid w:val="79B2A730"/>
    <w:rsid w:val="7A9B148F"/>
    <w:rsid w:val="7DB4738D"/>
    <w:rsid w:val="7E4CD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54CE4"/>
  <w15:chartTrackingRefBased/>
  <w15:docId w15:val="{b72446dc-ef21-46ff-878c-61b602f4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2.png" Id="R54fffe35f8014eec" /><Relationship Type="http://schemas.openxmlformats.org/officeDocument/2006/relationships/hyperlink" Target="https://www.evidenceforlearning.net/recoverycurriculum/?utm_source=LearningShared+podcast+mailing+list&amp;utm_campaign=60d94b583d-EMAIL_CAMPAIGN_2020_05_06_11_11_COPY_03&amp;utm_medium=email&amp;utm_term=0_1b60211303-60d94b583d-396563579" TargetMode="External" Id="Rb1b346b952b84828"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Alex Thomas</lastModifiedBy>
  <revision>6</revision>
  <dcterms:created xsi:type="dcterms:W3CDTF">2020-07-16T13:09:10.4350719Z</dcterms:created>
  <dcterms:modified xsi:type="dcterms:W3CDTF">2020-07-17T11:21:52.8199859Z</dcterms:modified>
  <dc:creator>Alex Thomas</dc:creator>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